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3"/>
        <w:gridCol w:w="499"/>
        <w:gridCol w:w="4604"/>
      </w:tblGrid>
      <w:tr w:rsidR="00A9756C" w:rsidRPr="00A9756C" w:rsidTr="006B0D64">
        <w:trPr>
          <w:trHeight w:hRule="exact" w:val="326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5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5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5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A9756C" w:rsidRPr="00A9756C" w:rsidRDefault="00FC53A9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СОЛОВЬЕВСКИЙ</w:t>
            </w:r>
            <w:r w:rsidR="006B0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9756C" w:rsidRPr="00A975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5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5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A9756C" w:rsidRPr="00A9756C" w:rsidRDefault="001A1101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третий </w:t>
            </w:r>
            <w:r w:rsidR="00A9756C" w:rsidRPr="00A975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созыв</w:t>
            </w:r>
          </w:p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9756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  <w:p w:rsidR="006B0D64" w:rsidRDefault="006B0D64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6B0D64" w:rsidRPr="00A9756C" w:rsidRDefault="006B0D64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56C" w:rsidRPr="00A9756C" w:rsidTr="006B0D64">
        <w:trPr>
          <w:trHeight w:val="429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A9756C" w:rsidRDefault="00A9756C" w:rsidP="006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5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FC53A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6B0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53A9">
              <w:rPr>
                <w:rFonts w:ascii="Times New Roman" w:hAnsi="Times New Roman"/>
                <w:sz w:val="28"/>
                <w:szCs w:val="28"/>
                <w:lang w:eastAsia="ru-RU"/>
              </w:rPr>
              <w:t>июн</w:t>
            </w:r>
            <w:r w:rsidRPr="00A9756C">
              <w:rPr>
                <w:rFonts w:ascii="Times New Roman" w:hAnsi="Times New Roman"/>
                <w:sz w:val="28"/>
                <w:szCs w:val="28"/>
                <w:lang w:eastAsia="ru-RU"/>
              </w:rPr>
              <w:t>я 201</w:t>
            </w:r>
            <w:r w:rsidR="00FC53A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975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6B0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03B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FC53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0D64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  <w:p w:rsidR="006B0D64" w:rsidRPr="00A9756C" w:rsidRDefault="00021B8E" w:rsidP="006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21B8E">
              <w:rPr>
                <w:noProof/>
                <w:lang w:eastAsia="ru-RU"/>
              </w:rPr>
              <w:pict>
                <v:group id="Группа 1" o:spid="_x0000_s1026" style="position:absolute;left:0;text-align:left;margin-left:-5.5pt;margin-top:15.95pt;width:222.4pt;height:14.4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756C" w:rsidRPr="00A9756C" w:rsidTr="006B0D64">
        <w:trPr>
          <w:trHeight w:val="69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A9756C" w:rsidRPr="00A9756C" w:rsidRDefault="00565D73" w:rsidP="000A6FF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5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 утверждении Положения «О порядке определения размеров</w:t>
            </w:r>
            <w:r w:rsidR="006B0D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65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арендной платы, условий и сроков внесения арендной платы</w:t>
            </w:r>
            <w:r w:rsidR="006B0D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65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 и</w:t>
            </w:r>
            <w:r w:rsidRPr="00565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565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пользование земельных участков, находящихся в муниципальной собственности муниципального о</w:t>
            </w:r>
            <w:r w:rsidRPr="00565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565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разования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Соловьевский</w:t>
            </w:r>
            <w:r w:rsidRPr="00565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сельсовет Оренбургского района Оренбур</w:t>
            </w:r>
            <w:r w:rsidRPr="00565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Pr="00565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ской области, предост</w:t>
            </w:r>
            <w:r w:rsidR="006B0D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565D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вленных в аренду без торгов»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756C" w:rsidRPr="00A9756C" w:rsidRDefault="00A9756C" w:rsidP="00A9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05B2" w:rsidRDefault="00F505B2" w:rsidP="00F505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1101" w:rsidRPr="00CF2BD2" w:rsidRDefault="001A1101" w:rsidP="00F505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616C" w:rsidRPr="00CF2BD2" w:rsidRDefault="0073616C" w:rsidP="00CF2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BD2">
        <w:rPr>
          <w:rFonts w:ascii="Times New Roman" w:hAnsi="Times New Roman"/>
          <w:sz w:val="28"/>
          <w:szCs w:val="28"/>
        </w:rPr>
        <w:t>На основании Земельного кодекса Российской Федерации, Федерал</w:t>
      </w:r>
      <w:r w:rsidRPr="00CF2BD2">
        <w:rPr>
          <w:rFonts w:ascii="Times New Roman" w:hAnsi="Times New Roman"/>
          <w:sz w:val="28"/>
          <w:szCs w:val="28"/>
        </w:rPr>
        <w:t>ь</w:t>
      </w:r>
      <w:r w:rsidRPr="00CF2BD2">
        <w:rPr>
          <w:rFonts w:ascii="Times New Roman" w:hAnsi="Times New Roman"/>
          <w:sz w:val="28"/>
          <w:szCs w:val="28"/>
        </w:rPr>
        <w:t>ного закона от 06.10.2003 года № 131-ФЗ «Об общих принципах организации местного самоуправления в Российской Федерации», Федерального закона от 25.10.2001 года № 137-ФЗ «О введении в действие Земельного кодекса Ро</w:t>
      </w:r>
      <w:r w:rsidRPr="00CF2BD2">
        <w:rPr>
          <w:rFonts w:ascii="Times New Roman" w:hAnsi="Times New Roman"/>
          <w:sz w:val="28"/>
          <w:szCs w:val="28"/>
        </w:rPr>
        <w:t>с</w:t>
      </w:r>
      <w:r w:rsidRPr="00CF2BD2">
        <w:rPr>
          <w:rFonts w:ascii="Times New Roman" w:hAnsi="Times New Roman"/>
          <w:sz w:val="28"/>
          <w:szCs w:val="28"/>
        </w:rPr>
        <w:t>сийской Федерации»,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</w:t>
      </w:r>
      <w:r w:rsidRPr="00CF2BD2">
        <w:rPr>
          <w:rFonts w:ascii="Times New Roman" w:hAnsi="Times New Roman"/>
          <w:sz w:val="28"/>
          <w:szCs w:val="28"/>
        </w:rPr>
        <w:t>а</w:t>
      </w:r>
      <w:r w:rsidRPr="00CF2BD2">
        <w:rPr>
          <w:rFonts w:ascii="Times New Roman" w:hAnsi="Times New Roman"/>
          <w:sz w:val="28"/>
          <w:szCs w:val="28"/>
        </w:rPr>
        <w:t>в</w:t>
      </w:r>
      <w:r w:rsidR="001A1101">
        <w:rPr>
          <w:rFonts w:ascii="Times New Roman" w:hAnsi="Times New Roman"/>
          <w:sz w:val="28"/>
          <w:szCs w:val="28"/>
        </w:rPr>
        <w:t>ительства РФ</w:t>
      </w:r>
      <w:r w:rsidR="00191288">
        <w:rPr>
          <w:rFonts w:ascii="Times New Roman" w:hAnsi="Times New Roman"/>
          <w:sz w:val="28"/>
          <w:szCs w:val="28"/>
        </w:rPr>
        <w:t xml:space="preserve"> </w:t>
      </w:r>
      <w:r w:rsidR="001A1101">
        <w:rPr>
          <w:rFonts w:ascii="Times New Roman" w:hAnsi="Times New Roman"/>
          <w:sz w:val="28"/>
          <w:szCs w:val="28"/>
        </w:rPr>
        <w:t>от 16.07.2009 года</w:t>
      </w:r>
      <w:r w:rsidRPr="00CF2BD2">
        <w:rPr>
          <w:rFonts w:ascii="Times New Roman" w:hAnsi="Times New Roman"/>
          <w:sz w:val="28"/>
          <w:szCs w:val="28"/>
        </w:rPr>
        <w:t xml:space="preserve"> № 582, Закона Оренбургской области от 16.11.2002 гола № 317/64-</w:t>
      </w:r>
      <w:r w:rsidRPr="00CF2BD2">
        <w:rPr>
          <w:rFonts w:ascii="Times New Roman" w:hAnsi="Times New Roman"/>
          <w:sz w:val="28"/>
          <w:szCs w:val="28"/>
          <w:lang w:val="en-US"/>
        </w:rPr>
        <w:t>III</w:t>
      </w:r>
      <w:r w:rsidRPr="00CF2BD2">
        <w:rPr>
          <w:rFonts w:ascii="Times New Roman" w:hAnsi="Times New Roman"/>
          <w:sz w:val="28"/>
          <w:szCs w:val="28"/>
        </w:rPr>
        <w:t>-ОЗ «О порядке управления земельными ресу</w:t>
      </w:r>
      <w:r w:rsidRPr="00CF2BD2">
        <w:rPr>
          <w:rFonts w:ascii="Times New Roman" w:hAnsi="Times New Roman"/>
          <w:sz w:val="28"/>
          <w:szCs w:val="28"/>
        </w:rPr>
        <w:t>р</w:t>
      </w:r>
      <w:r w:rsidRPr="00CF2BD2">
        <w:rPr>
          <w:rFonts w:ascii="Times New Roman" w:hAnsi="Times New Roman"/>
          <w:sz w:val="28"/>
          <w:szCs w:val="28"/>
        </w:rPr>
        <w:t>сами на территории Оренбургской области», Постановления Правительства Оренбургской области от 24.02.2015  года № 110-п «Об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разграничена, на территории Оренбургской области, предоставленных в аренду без тор</w:t>
      </w:r>
      <w:r w:rsidR="00CF2BD2">
        <w:rPr>
          <w:rFonts w:ascii="Times New Roman" w:hAnsi="Times New Roman"/>
          <w:sz w:val="28"/>
          <w:szCs w:val="28"/>
        </w:rPr>
        <w:t>гов»</w:t>
      </w:r>
      <w:r w:rsidRPr="00CF2BD2">
        <w:rPr>
          <w:rFonts w:ascii="Times New Roman" w:hAnsi="Times New Roman"/>
          <w:sz w:val="28"/>
          <w:szCs w:val="28"/>
        </w:rPr>
        <w:t xml:space="preserve">, Положения «О </w:t>
      </w:r>
      <w:r w:rsidR="002078AA">
        <w:rPr>
          <w:rFonts w:ascii="Times New Roman" w:hAnsi="Times New Roman"/>
          <w:sz w:val="28"/>
          <w:szCs w:val="28"/>
        </w:rPr>
        <w:t xml:space="preserve">порядке </w:t>
      </w:r>
      <w:r w:rsidRPr="00CF2BD2">
        <w:rPr>
          <w:rFonts w:ascii="Times New Roman" w:hAnsi="Times New Roman"/>
          <w:sz w:val="28"/>
          <w:szCs w:val="28"/>
        </w:rPr>
        <w:t>предоставлении земельных участков</w:t>
      </w:r>
      <w:r w:rsidR="002078AA">
        <w:rPr>
          <w:rFonts w:ascii="Times New Roman" w:hAnsi="Times New Roman"/>
          <w:sz w:val="28"/>
          <w:szCs w:val="28"/>
        </w:rPr>
        <w:t xml:space="preserve"> гражданам и юридическим лицам</w:t>
      </w:r>
      <w:r w:rsidRPr="00CF2BD2">
        <w:rPr>
          <w:rFonts w:ascii="Times New Roman" w:hAnsi="Times New Roman"/>
          <w:sz w:val="28"/>
          <w:szCs w:val="28"/>
        </w:rPr>
        <w:t>, находя</w:t>
      </w:r>
      <w:r w:rsidR="002078AA">
        <w:rPr>
          <w:rFonts w:ascii="Times New Roman" w:hAnsi="Times New Roman"/>
          <w:sz w:val="28"/>
          <w:szCs w:val="28"/>
        </w:rPr>
        <w:t xml:space="preserve">щихся на территории муниципального образования </w:t>
      </w:r>
      <w:r w:rsidR="00FC53A9">
        <w:rPr>
          <w:rFonts w:ascii="Times New Roman" w:hAnsi="Times New Roman"/>
          <w:sz w:val="28"/>
          <w:szCs w:val="28"/>
        </w:rPr>
        <w:t>Соловье</w:t>
      </w:r>
      <w:r w:rsidR="00FC53A9">
        <w:rPr>
          <w:rFonts w:ascii="Times New Roman" w:hAnsi="Times New Roman"/>
          <w:sz w:val="28"/>
          <w:szCs w:val="28"/>
        </w:rPr>
        <w:t>в</w:t>
      </w:r>
      <w:r w:rsidR="00FC53A9">
        <w:rPr>
          <w:rFonts w:ascii="Times New Roman" w:hAnsi="Times New Roman"/>
          <w:sz w:val="28"/>
          <w:szCs w:val="28"/>
        </w:rPr>
        <w:t>ский</w:t>
      </w:r>
      <w:r w:rsidR="002078AA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</w:t>
      </w:r>
      <w:r w:rsidRPr="00CF2BD2">
        <w:rPr>
          <w:rFonts w:ascii="Times New Roman" w:hAnsi="Times New Roman"/>
          <w:sz w:val="28"/>
          <w:szCs w:val="28"/>
        </w:rPr>
        <w:t>», утвержденн</w:t>
      </w:r>
      <w:r w:rsidRPr="00CF2BD2">
        <w:rPr>
          <w:rFonts w:ascii="Times New Roman" w:hAnsi="Times New Roman"/>
          <w:sz w:val="28"/>
          <w:szCs w:val="28"/>
        </w:rPr>
        <w:t>о</w:t>
      </w:r>
      <w:r w:rsidRPr="00CF2BD2">
        <w:rPr>
          <w:rFonts w:ascii="Times New Roman" w:hAnsi="Times New Roman"/>
          <w:sz w:val="28"/>
          <w:szCs w:val="28"/>
        </w:rPr>
        <w:t xml:space="preserve">го решением Совета депутатов муниципального </w:t>
      </w:r>
      <w:r w:rsidR="00FC53A9">
        <w:rPr>
          <w:rFonts w:ascii="Times New Roman" w:hAnsi="Times New Roman"/>
          <w:sz w:val="28"/>
          <w:szCs w:val="28"/>
        </w:rPr>
        <w:t>Соловьевский</w:t>
      </w:r>
      <w:r w:rsidR="001A1101">
        <w:rPr>
          <w:rFonts w:ascii="Times New Roman" w:hAnsi="Times New Roman"/>
          <w:sz w:val="28"/>
          <w:szCs w:val="28"/>
        </w:rPr>
        <w:t xml:space="preserve"> сельсовет </w:t>
      </w:r>
      <w:r w:rsidRPr="002078AA">
        <w:rPr>
          <w:rFonts w:ascii="Times New Roman" w:hAnsi="Times New Roman"/>
          <w:sz w:val="28"/>
          <w:szCs w:val="28"/>
        </w:rPr>
        <w:t>Оренбургского района Оренбургс</w:t>
      </w:r>
      <w:r w:rsidR="00CF2BD2" w:rsidRPr="002078AA">
        <w:rPr>
          <w:rFonts w:ascii="Times New Roman" w:hAnsi="Times New Roman"/>
          <w:sz w:val="28"/>
          <w:szCs w:val="28"/>
        </w:rPr>
        <w:t xml:space="preserve">кой области от </w:t>
      </w:r>
      <w:r w:rsidR="00FC53A9">
        <w:rPr>
          <w:rFonts w:ascii="Times New Roman" w:hAnsi="Times New Roman"/>
          <w:sz w:val="28"/>
          <w:szCs w:val="28"/>
        </w:rPr>
        <w:t>12</w:t>
      </w:r>
      <w:r w:rsidR="00CF2BD2" w:rsidRPr="002078AA">
        <w:rPr>
          <w:rFonts w:ascii="Times New Roman" w:hAnsi="Times New Roman"/>
          <w:sz w:val="28"/>
          <w:szCs w:val="28"/>
        </w:rPr>
        <w:t>.</w:t>
      </w:r>
      <w:r w:rsidR="002078AA" w:rsidRPr="002078AA">
        <w:rPr>
          <w:rFonts w:ascii="Times New Roman" w:hAnsi="Times New Roman"/>
          <w:sz w:val="28"/>
          <w:szCs w:val="28"/>
        </w:rPr>
        <w:t>05</w:t>
      </w:r>
      <w:r w:rsidR="00CF2BD2" w:rsidRPr="002078AA">
        <w:rPr>
          <w:rFonts w:ascii="Times New Roman" w:hAnsi="Times New Roman"/>
          <w:sz w:val="28"/>
          <w:szCs w:val="28"/>
        </w:rPr>
        <w:t>.2015 года №</w:t>
      </w:r>
      <w:r w:rsidR="00FC53A9">
        <w:rPr>
          <w:rFonts w:ascii="Times New Roman" w:hAnsi="Times New Roman"/>
          <w:sz w:val="28"/>
          <w:szCs w:val="28"/>
        </w:rPr>
        <w:t>160</w:t>
      </w:r>
      <w:r w:rsidR="001A1101">
        <w:rPr>
          <w:rFonts w:ascii="Times New Roman" w:hAnsi="Times New Roman"/>
          <w:sz w:val="28"/>
          <w:szCs w:val="28"/>
        </w:rPr>
        <w:t>, рук</w:t>
      </w:r>
      <w:r w:rsidR="001A1101">
        <w:rPr>
          <w:rFonts w:ascii="Times New Roman" w:hAnsi="Times New Roman"/>
          <w:sz w:val="28"/>
          <w:szCs w:val="28"/>
        </w:rPr>
        <w:t>о</w:t>
      </w:r>
      <w:r w:rsidR="001A1101">
        <w:rPr>
          <w:rFonts w:ascii="Times New Roman" w:hAnsi="Times New Roman"/>
          <w:sz w:val="28"/>
          <w:szCs w:val="28"/>
        </w:rPr>
        <w:lastRenderedPageBreak/>
        <w:t xml:space="preserve">водствуясь </w:t>
      </w:r>
      <w:r w:rsidRPr="002078AA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6B0D64">
        <w:rPr>
          <w:rFonts w:ascii="Times New Roman" w:hAnsi="Times New Roman"/>
          <w:sz w:val="28"/>
          <w:szCs w:val="28"/>
        </w:rPr>
        <w:t xml:space="preserve"> </w:t>
      </w:r>
      <w:r w:rsidR="00FC53A9">
        <w:rPr>
          <w:rFonts w:ascii="Times New Roman" w:hAnsi="Times New Roman"/>
          <w:sz w:val="28"/>
          <w:szCs w:val="28"/>
        </w:rPr>
        <w:t>Соловьевский</w:t>
      </w:r>
      <w:r w:rsidR="006B0D64">
        <w:rPr>
          <w:rFonts w:ascii="Times New Roman" w:hAnsi="Times New Roman"/>
          <w:sz w:val="28"/>
          <w:szCs w:val="28"/>
        </w:rPr>
        <w:t xml:space="preserve"> </w:t>
      </w:r>
      <w:r w:rsidRPr="00CF2BD2">
        <w:rPr>
          <w:rFonts w:ascii="Times New Roman" w:hAnsi="Times New Roman"/>
          <w:sz w:val="28"/>
          <w:szCs w:val="28"/>
        </w:rPr>
        <w:t>сельсовет Оренбургского района Оренбургской области, Совет депутатов муниципал</w:t>
      </w:r>
      <w:r w:rsidRPr="00CF2BD2">
        <w:rPr>
          <w:rFonts w:ascii="Times New Roman" w:hAnsi="Times New Roman"/>
          <w:sz w:val="28"/>
          <w:szCs w:val="28"/>
        </w:rPr>
        <w:t>ь</w:t>
      </w:r>
      <w:r w:rsidRPr="00CF2BD2">
        <w:rPr>
          <w:rFonts w:ascii="Times New Roman" w:hAnsi="Times New Roman"/>
          <w:sz w:val="28"/>
          <w:szCs w:val="28"/>
        </w:rPr>
        <w:t xml:space="preserve">ного образования </w:t>
      </w:r>
      <w:r w:rsidR="00FC53A9">
        <w:rPr>
          <w:rFonts w:ascii="Times New Roman" w:hAnsi="Times New Roman"/>
          <w:sz w:val="28"/>
          <w:szCs w:val="28"/>
        </w:rPr>
        <w:t>Соловьевский</w:t>
      </w:r>
      <w:r w:rsidR="006B0D64">
        <w:rPr>
          <w:rFonts w:ascii="Times New Roman" w:hAnsi="Times New Roman"/>
          <w:sz w:val="28"/>
          <w:szCs w:val="28"/>
        </w:rPr>
        <w:t xml:space="preserve"> </w:t>
      </w:r>
      <w:r w:rsidRPr="00CF2BD2">
        <w:rPr>
          <w:rFonts w:ascii="Times New Roman" w:hAnsi="Times New Roman"/>
          <w:sz w:val="28"/>
          <w:szCs w:val="28"/>
        </w:rPr>
        <w:t>сельсовет Оренбургского района Оренбур</w:t>
      </w:r>
      <w:r w:rsidRPr="00CF2BD2">
        <w:rPr>
          <w:rFonts w:ascii="Times New Roman" w:hAnsi="Times New Roman"/>
          <w:sz w:val="28"/>
          <w:szCs w:val="28"/>
        </w:rPr>
        <w:t>г</w:t>
      </w:r>
      <w:r w:rsidRPr="00CF2BD2">
        <w:rPr>
          <w:rFonts w:ascii="Times New Roman" w:hAnsi="Times New Roman"/>
          <w:sz w:val="28"/>
          <w:szCs w:val="28"/>
        </w:rPr>
        <w:t>ской области</w:t>
      </w:r>
      <w:r w:rsidR="00EB2FA4">
        <w:rPr>
          <w:rFonts w:ascii="Times New Roman" w:hAnsi="Times New Roman"/>
          <w:sz w:val="28"/>
          <w:szCs w:val="28"/>
        </w:rPr>
        <w:t xml:space="preserve"> </w:t>
      </w:r>
      <w:r w:rsidR="00F505B2" w:rsidRPr="00CF2BD2">
        <w:rPr>
          <w:rFonts w:ascii="Times New Roman" w:hAnsi="Times New Roman"/>
          <w:sz w:val="28"/>
          <w:szCs w:val="28"/>
        </w:rPr>
        <w:t>решил:</w:t>
      </w:r>
    </w:p>
    <w:p w:rsidR="00565D73" w:rsidRPr="00861242" w:rsidRDefault="00565D73" w:rsidP="00565D73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«О порядке определения размеров арен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платы, условий и сроков внесения арендной платы за использование з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мельных участков, находящихся в муниципальной собственности муниц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Соловьевский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Оренбургского района Оре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бургской области, предоставленных в аренду без торгов» (Приложение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861242">
        <w:rPr>
          <w:rFonts w:ascii="Times New Roman" w:hAnsi="Times New Roman" w:cs="Times New Roman"/>
          <w:sz w:val="28"/>
          <w:szCs w:val="28"/>
        </w:rPr>
        <w:t>;</w:t>
      </w:r>
    </w:p>
    <w:p w:rsidR="00565D73" w:rsidRPr="00861242" w:rsidRDefault="00565D73" w:rsidP="00565D73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значения ставок арендной платы за использование з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мельных участков, находящихся в муниципальной собственности</w:t>
      </w:r>
      <w:r w:rsidR="006B0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Соловьевский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Оренбургского района Оре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бургской области</w:t>
      </w:r>
      <w:r w:rsidR="006B0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</w:t>
      </w:r>
      <w:r w:rsidRPr="0086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61242">
        <w:rPr>
          <w:rFonts w:ascii="Times New Roman" w:hAnsi="Times New Roman" w:cs="Times New Roman"/>
          <w:sz w:val="28"/>
          <w:szCs w:val="28"/>
        </w:rPr>
        <w:t>;</w:t>
      </w:r>
    </w:p>
    <w:p w:rsidR="00565D73" w:rsidRPr="005E6CA9" w:rsidRDefault="00565D73" w:rsidP="00565D7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утратившими силу: </w:t>
      </w:r>
    </w:p>
    <w:p w:rsidR="00565D73" w:rsidRDefault="00565D73" w:rsidP="00565D73">
      <w:pPr>
        <w:pStyle w:val="ac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Решение Совета Депутатов</w:t>
      </w:r>
      <w:r w:rsidRPr="0090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Солов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Оренбургского района Оренбургской области</w:t>
      </w:r>
      <w:r w:rsidRPr="0090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0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90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D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49</w:t>
      </w:r>
      <w:r w:rsidRPr="0090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r w:rsidRPr="0056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значений ставок арендной платы за использование земельных участков,  находящихся в собственности админис</w:t>
      </w:r>
      <w:r w:rsidRPr="0056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56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 муниц</w:t>
      </w:r>
      <w:r w:rsidRPr="0056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6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 Соловьевский сельсовет  Оренбургского района Оре</w:t>
      </w:r>
      <w:r w:rsidRPr="0056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6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бургской области,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редоставленных в аренду без тор</w:t>
      </w:r>
      <w:r w:rsidRPr="00565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</w:t>
      </w:r>
      <w:r w:rsidRPr="0090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565D73" w:rsidRPr="00861242" w:rsidRDefault="006B0D64" w:rsidP="00565D73">
      <w:pPr>
        <w:pStyle w:val="ac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D73" w:rsidRPr="0086124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565D7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65D73" w:rsidRPr="00861242" w:rsidRDefault="00565D73" w:rsidP="00565D73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42">
        <w:rPr>
          <w:rFonts w:ascii="Times New Roman" w:hAnsi="Times New Roman" w:cs="Times New Roman"/>
          <w:sz w:val="28"/>
          <w:szCs w:val="28"/>
        </w:rPr>
        <w:t>Настоящее решение опубликовать в газет</w:t>
      </w:r>
      <w:r w:rsidR="00191288">
        <w:rPr>
          <w:rFonts w:ascii="Times New Roman" w:hAnsi="Times New Roman" w:cs="Times New Roman"/>
          <w:sz w:val="28"/>
          <w:szCs w:val="28"/>
        </w:rPr>
        <w:t>е</w:t>
      </w:r>
      <w:r w:rsidRPr="00861242">
        <w:rPr>
          <w:rFonts w:ascii="Times New Roman" w:hAnsi="Times New Roman" w:cs="Times New Roman"/>
          <w:sz w:val="28"/>
          <w:szCs w:val="28"/>
        </w:rPr>
        <w:t xml:space="preserve"> «Сельские вести» и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Соловьевский</w:t>
      </w:r>
      <w:r w:rsidRPr="00861242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861242">
        <w:rPr>
          <w:rFonts w:ascii="Times New Roman" w:hAnsi="Times New Roman" w:cs="Times New Roman"/>
          <w:sz w:val="28"/>
          <w:szCs w:val="28"/>
        </w:rPr>
        <w:t>о</w:t>
      </w:r>
      <w:r w:rsidRPr="00861242">
        <w:rPr>
          <w:rFonts w:ascii="Times New Roman" w:hAnsi="Times New Roman" w:cs="Times New Roman"/>
          <w:sz w:val="28"/>
          <w:szCs w:val="28"/>
        </w:rPr>
        <w:t xml:space="preserve">вет Оренбургского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соловьёвка</w:t>
      </w:r>
      <w:r w:rsidR="00191288">
        <w:rPr>
          <w:rFonts w:ascii="Times New Roman" w:hAnsi="Times New Roman" w:cs="Times New Roman"/>
          <w:sz w:val="28"/>
          <w:szCs w:val="28"/>
        </w:rPr>
        <w:t>.рф</w:t>
      </w:r>
      <w:r w:rsidRPr="00861242">
        <w:rPr>
          <w:rFonts w:ascii="Times New Roman" w:hAnsi="Times New Roman" w:cs="Times New Roman"/>
          <w:sz w:val="28"/>
          <w:szCs w:val="28"/>
        </w:rPr>
        <w:t>.</w:t>
      </w:r>
    </w:p>
    <w:p w:rsidR="00565D73" w:rsidRPr="00861242" w:rsidRDefault="00565D73" w:rsidP="00565D73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242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после оф</w:t>
      </w:r>
      <w:r w:rsidRPr="00861242">
        <w:rPr>
          <w:rFonts w:ascii="Times New Roman" w:hAnsi="Times New Roman" w:cs="Times New Roman"/>
          <w:sz w:val="28"/>
          <w:szCs w:val="28"/>
        </w:rPr>
        <w:t>и</w:t>
      </w:r>
      <w:r w:rsidRPr="00861242">
        <w:rPr>
          <w:rFonts w:ascii="Times New Roman" w:hAnsi="Times New Roman" w:cs="Times New Roman"/>
          <w:sz w:val="28"/>
          <w:szCs w:val="28"/>
        </w:rPr>
        <w:t xml:space="preserve">циального </w:t>
      </w:r>
      <w:r w:rsidR="00191288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295C44" w:rsidRPr="00295C44" w:rsidRDefault="00295C44" w:rsidP="00295C4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616C" w:rsidRPr="00CF2BD2" w:rsidRDefault="0073616C" w:rsidP="00295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16C" w:rsidRPr="00CF2BD2" w:rsidRDefault="0073616C" w:rsidP="00F50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BD2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2078AA">
        <w:rPr>
          <w:rFonts w:ascii="Times New Roman" w:hAnsi="Times New Roman"/>
          <w:sz w:val="28"/>
          <w:szCs w:val="28"/>
        </w:rPr>
        <w:t xml:space="preserve"> -</w:t>
      </w:r>
    </w:p>
    <w:p w:rsidR="0073616C" w:rsidRDefault="00191288" w:rsidP="00F505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78AA">
        <w:rPr>
          <w:rFonts w:ascii="Times New Roman" w:hAnsi="Times New Roman"/>
          <w:sz w:val="28"/>
          <w:szCs w:val="28"/>
        </w:rPr>
        <w:t xml:space="preserve">редседатель Совета депутатов                                                   </w:t>
      </w:r>
      <w:r w:rsidR="00FC53A9">
        <w:rPr>
          <w:rFonts w:ascii="Times New Roman" w:hAnsi="Times New Roman"/>
          <w:sz w:val="28"/>
          <w:szCs w:val="28"/>
        </w:rPr>
        <w:t>И</w:t>
      </w:r>
      <w:r w:rsidR="002078AA">
        <w:rPr>
          <w:rFonts w:ascii="Times New Roman" w:hAnsi="Times New Roman"/>
          <w:sz w:val="28"/>
          <w:szCs w:val="28"/>
        </w:rPr>
        <w:t>.В.</w:t>
      </w:r>
      <w:r w:rsidR="00FC53A9">
        <w:rPr>
          <w:rFonts w:ascii="Times New Roman" w:hAnsi="Times New Roman"/>
          <w:sz w:val="28"/>
          <w:szCs w:val="28"/>
        </w:rPr>
        <w:t xml:space="preserve"> Безбородов</w:t>
      </w:r>
    </w:p>
    <w:p w:rsidR="002078AA" w:rsidRDefault="002078AA" w:rsidP="00F50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8AA" w:rsidRPr="00D7714E" w:rsidRDefault="002078AA" w:rsidP="006B0D64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D7714E">
        <w:rPr>
          <w:rFonts w:ascii="Times New Roman" w:hAnsi="Times New Roman"/>
          <w:sz w:val="24"/>
          <w:szCs w:val="24"/>
        </w:rPr>
        <w:t>Разослано:</w:t>
      </w:r>
      <w:r w:rsidR="00D7714E" w:rsidRPr="00D7714E">
        <w:rPr>
          <w:rFonts w:ascii="Times New Roman" w:hAnsi="Times New Roman"/>
          <w:sz w:val="24"/>
          <w:szCs w:val="24"/>
        </w:rPr>
        <w:t xml:space="preserve"> Аппарату губернатора и Правительства Оренбургской области, администрации</w:t>
      </w:r>
      <w:r w:rsidR="006B0D64">
        <w:rPr>
          <w:rFonts w:ascii="Times New Roman" w:hAnsi="Times New Roman"/>
          <w:sz w:val="24"/>
          <w:szCs w:val="24"/>
        </w:rPr>
        <w:t xml:space="preserve"> </w:t>
      </w:r>
      <w:r w:rsidR="00D7714E" w:rsidRPr="00D7714E">
        <w:rPr>
          <w:rFonts w:ascii="Times New Roman" w:hAnsi="Times New Roman"/>
          <w:sz w:val="24"/>
          <w:szCs w:val="24"/>
        </w:rPr>
        <w:t xml:space="preserve"> МО </w:t>
      </w:r>
      <w:r w:rsidR="00FC53A9" w:rsidRPr="00FC53A9">
        <w:rPr>
          <w:rFonts w:ascii="Times New Roman" w:hAnsi="Times New Roman"/>
          <w:sz w:val="24"/>
          <w:szCs w:val="24"/>
        </w:rPr>
        <w:t>Соловьевский</w:t>
      </w:r>
      <w:r w:rsidR="00EB2FA4">
        <w:rPr>
          <w:rFonts w:ascii="Times New Roman" w:hAnsi="Times New Roman"/>
          <w:sz w:val="24"/>
          <w:szCs w:val="24"/>
        </w:rPr>
        <w:t xml:space="preserve"> </w:t>
      </w:r>
      <w:r w:rsidR="00D7714E" w:rsidRPr="00D7714E">
        <w:rPr>
          <w:rFonts w:ascii="Times New Roman" w:hAnsi="Times New Roman"/>
          <w:sz w:val="24"/>
          <w:szCs w:val="24"/>
        </w:rPr>
        <w:t>сельсовет, Общественно-политической газете Оренбургск</w:t>
      </w:r>
      <w:r w:rsidR="00D7714E" w:rsidRPr="00D7714E">
        <w:rPr>
          <w:rFonts w:ascii="Times New Roman" w:hAnsi="Times New Roman"/>
          <w:sz w:val="24"/>
          <w:szCs w:val="24"/>
        </w:rPr>
        <w:t>о</w:t>
      </w:r>
      <w:r w:rsidR="00D7714E" w:rsidRPr="00D7714E">
        <w:rPr>
          <w:rFonts w:ascii="Times New Roman" w:hAnsi="Times New Roman"/>
          <w:sz w:val="24"/>
          <w:szCs w:val="24"/>
        </w:rPr>
        <w:t>го района «Сельские вести», прокурору района, в дело</w:t>
      </w:r>
    </w:p>
    <w:p w:rsidR="0073616C" w:rsidRDefault="0073616C" w:rsidP="00F50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BD2" w:rsidRDefault="00CF2BD2" w:rsidP="00F50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BD2" w:rsidRDefault="00CF2BD2" w:rsidP="00F50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BD2" w:rsidRDefault="00CF2BD2" w:rsidP="00F50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D64" w:rsidRDefault="006B0D64" w:rsidP="00F50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288" w:rsidRDefault="00191288" w:rsidP="00F50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288" w:rsidRDefault="00191288" w:rsidP="00F50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D64" w:rsidRDefault="006B0D64" w:rsidP="00F50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D64" w:rsidRDefault="006B0D64" w:rsidP="00F50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BD2" w:rsidRDefault="00CF2BD2" w:rsidP="00F50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73616C" w:rsidRPr="00CF2BD2" w:rsidTr="00A003EC">
        <w:trPr>
          <w:trHeight w:val="360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C09AF" w:rsidRPr="006C09AF" w:rsidRDefault="006C09AF" w:rsidP="00DA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9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565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</w:t>
            </w:r>
          </w:p>
          <w:p w:rsidR="006C09AF" w:rsidRPr="006C09AF" w:rsidRDefault="006C09AF" w:rsidP="00DA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9AF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6C09AF" w:rsidRPr="006C09AF" w:rsidRDefault="006C09AF" w:rsidP="00DA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9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6C09AF" w:rsidRPr="006C09AF" w:rsidRDefault="00FC53A9" w:rsidP="00DA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Соловьевский</w:t>
            </w:r>
            <w:r w:rsidR="00EB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9AF" w:rsidRPr="006C09AF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</w:t>
            </w:r>
          </w:p>
          <w:p w:rsidR="0073616C" w:rsidRDefault="006C09AF" w:rsidP="00DA6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9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FC53A9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6B0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53A9">
              <w:rPr>
                <w:rFonts w:ascii="Times New Roman" w:hAnsi="Times New Roman"/>
                <w:sz w:val="28"/>
                <w:szCs w:val="28"/>
                <w:lang w:eastAsia="ru-RU"/>
              </w:rPr>
              <w:t>июн</w:t>
            </w:r>
            <w:r w:rsidRPr="006C09AF">
              <w:rPr>
                <w:rFonts w:ascii="Times New Roman" w:hAnsi="Times New Roman"/>
                <w:sz w:val="28"/>
                <w:szCs w:val="28"/>
                <w:lang w:eastAsia="ru-RU"/>
              </w:rPr>
              <w:t>я 201</w:t>
            </w:r>
            <w:r w:rsidR="00FC53A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C09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6803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6B0D64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  <w:p w:rsidR="006C09AF" w:rsidRPr="00CF2BD2" w:rsidRDefault="006C09AF" w:rsidP="00F5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16C" w:rsidRPr="00CF2BD2" w:rsidRDefault="0073616C" w:rsidP="00F50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D73" w:rsidRPr="00565D73" w:rsidRDefault="00565D73" w:rsidP="007B41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ПОЛОЖЕНИЕ</w:t>
      </w:r>
    </w:p>
    <w:p w:rsidR="00565D73" w:rsidRPr="00565D73" w:rsidRDefault="00565D73" w:rsidP="007B41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«О порядке определения размеров</w:t>
      </w:r>
    </w:p>
    <w:p w:rsidR="00565D73" w:rsidRPr="00565D73" w:rsidRDefault="00565D73" w:rsidP="007B41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арендной платы, условий и сроков внесения арендной платы</w:t>
      </w:r>
    </w:p>
    <w:p w:rsidR="00565D73" w:rsidRPr="00565D73" w:rsidRDefault="00565D73" w:rsidP="007B41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за использование земельных участков, находящихся</w:t>
      </w:r>
    </w:p>
    <w:p w:rsidR="00565D73" w:rsidRPr="00565D73" w:rsidRDefault="00565D73" w:rsidP="007B41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в муниципальной собственности муниципального образования</w:t>
      </w:r>
    </w:p>
    <w:p w:rsidR="00565D73" w:rsidRPr="00565D73" w:rsidRDefault="007B415E" w:rsidP="007B41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Соловьевский</w:t>
      </w:r>
      <w:r w:rsidR="00565D73" w:rsidRPr="00565D73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области,</w:t>
      </w:r>
    </w:p>
    <w:p w:rsidR="00565D73" w:rsidRPr="00565D73" w:rsidRDefault="00565D73" w:rsidP="007B41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предоставленных в аренду без торгов».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 xml:space="preserve">         1. Настоящее Положение определяет способы определения размера арендной платы за земельные участки, находящиеся в собственности мун</w:t>
      </w:r>
      <w:r w:rsidRPr="00565D73">
        <w:rPr>
          <w:rFonts w:ascii="Times New Roman" w:hAnsi="Times New Roman"/>
          <w:sz w:val="28"/>
          <w:szCs w:val="28"/>
        </w:rPr>
        <w:t>и</w:t>
      </w:r>
      <w:r w:rsidRPr="00565D73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7B415E">
        <w:rPr>
          <w:rFonts w:ascii="Times New Roman" w:hAnsi="Times New Roman"/>
          <w:sz w:val="28"/>
          <w:szCs w:val="28"/>
        </w:rPr>
        <w:t>Соловьевский</w:t>
      </w:r>
      <w:r w:rsidRPr="00565D73">
        <w:rPr>
          <w:rFonts w:ascii="Times New Roman" w:hAnsi="Times New Roman"/>
          <w:sz w:val="28"/>
          <w:szCs w:val="28"/>
        </w:rPr>
        <w:t xml:space="preserve"> сельсовет, предоставленные в аренду без торгов (далее - земельные участки).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 xml:space="preserve">         2. Размер арендной платы за земельные участки в расчете на год (далее - арендная плата) определяется одним из следующих способов: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 xml:space="preserve">       а) на основании кадастровой стоимости земельных участков;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 xml:space="preserve">       б) в соответствии со ставками арендной платы;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 xml:space="preserve">       в) на основании нормативных правовых актов Российской Федер</w:t>
      </w:r>
      <w:r w:rsidRPr="00565D73">
        <w:rPr>
          <w:rFonts w:ascii="Times New Roman" w:hAnsi="Times New Roman"/>
          <w:sz w:val="28"/>
          <w:szCs w:val="28"/>
        </w:rPr>
        <w:t>а</w:t>
      </w:r>
      <w:r w:rsidRPr="00565D73">
        <w:rPr>
          <w:rFonts w:ascii="Times New Roman" w:hAnsi="Times New Roman"/>
          <w:sz w:val="28"/>
          <w:szCs w:val="28"/>
        </w:rPr>
        <w:t>ции и Оренбургской области;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 xml:space="preserve">       г) на основании рыночной стоимости права аренды земельных уч</w:t>
      </w:r>
      <w:r w:rsidRPr="00565D73">
        <w:rPr>
          <w:rFonts w:ascii="Times New Roman" w:hAnsi="Times New Roman"/>
          <w:sz w:val="28"/>
          <w:szCs w:val="28"/>
        </w:rPr>
        <w:t>а</w:t>
      </w:r>
      <w:r w:rsidRPr="00565D73">
        <w:rPr>
          <w:rFonts w:ascii="Times New Roman" w:hAnsi="Times New Roman"/>
          <w:sz w:val="28"/>
          <w:szCs w:val="28"/>
        </w:rPr>
        <w:t>стков, определяемой в соответствии с законодательством Российской Фед</w:t>
      </w:r>
      <w:r w:rsidRPr="00565D73">
        <w:rPr>
          <w:rFonts w:ascii="Times New Roman" w:hAnsi="Times New Roman"/>
          <w:sz w:val="28"/>
          <w:szCs w:val="28"/>
        </w:rPr>
        <w:t>е</w:t>
      </w:r>
      <w:r w:rsidRPr="00565D73">
        <w:rPr>
          <w:rFonts w:ascii="Times New Roman" w:hAnsi="Times New Roman"/>
          <w:sz w:val="28"/>
          <w:szCs w:val="28"/>
        </w:rPr>
        <w:t>рации об оценочной деятельности.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 xml:space="preserve">         3. Арендная плата, определяемая на основании кадастровой сто</w:t>
      </w:r>
      <w:r w:rsidRPr="00565D73">
        <w:rPr>
          <w:rFonts w:ascii="Times New Roman" w:hAnsi="Times New Roman"/>
          <w:sz w:val="28"/>
          <w:szCs w:val="28"/>
        </w:rPr>
        <w:t>и</w:t>
      </w:r>
      <w:r w:rsidRPr="00565D73">
        <w:rPr>
          <w:rFonts w:ascii="Times New Roman" w:hAnsi="Times New Roman"/>
          <w:sz w:val="28"/>
          <w:szCs w:val="28"/>
        </w:rPr>
        <w:t>мости земельного участка, рассчитывается в размере: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 xml:space="preserve">       а) 0,01 процента в отношении: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земельного участка, изъятого из оборота, если земельный участок в случаях, установленных федеральными законам</w:t>
      </w:r>
      <w:r w:rsidR="007B415E">
        <w:rPr>
          <w:rFonts w:ascii="Times New Roman" w:hAnsi="Times New Roman"/>
          <w:sz w:val="28"/>
          <w:szCs w:val="28"/>
        </w:rPr>
        <w:t>и, может быть передан в аренду;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земельного участка, загрязненного опасными отходами, радиоакти</w:t>
      </w:r>
      <w:r w:rsidRPr="00565D73">
        <w:rPr>
          <w:rFonts w:ascii="Times New Roman" w:hAnsi="Times New Roman"/>
          <w:sz w:val="28"/>
          <w:szCs w:val="28"/>
        </w:rPr>
        <w:t>в</w:t>
      </w:r>
      <w:r w:rsidRPr="00565D73">
        <w:rPr>
          <w:rFonts w:ascii="Times New Roman" w:hAnsi="Times New Roman"/>
          <w:sz w:val="28"/>
          <w:szCs w:val="28"/>
        </w:rPr>
        <w:t>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земельного участка, предоставленного (занятого) для размещения а</w:t>
      </w:r>
      <w:r w:rsidRPr="00565D73">
        <w:rPr>
          <w:rFonts w:ascii="Times New Roman" w:hAnsi="Times New Roman"/>
          <w:sz w:val="28"/>
          <w:szCs w:val="28"/>
        </w:rPr>
        <w:t>в</w:t>
      </w:r>
      <w:r w:rsidRPr="00565D73">
        <w:rPr>
          <w:rFonts w:ascii="Times New Roman" w:hAnsi="Times New Roman"/>
          <w:sz w:val="28"/>
          <w:szCs w:val="28"/>
        </w:rPr>
        <w:t>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 xml:space="preserve">    б) 0,3 процента в отношении: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земельного участка, предоставленного для строительства или размещ</w:t>
      </w:r>
      <w:r w:rsidRPr="00565D73">
        <w:rPr>
          <w:rFonts w:ascii="Times New Roman" w:hAnsi="Times New Roman"/>
          <w:sz w:val="28"/>
          <w:szCs w:val="28"/>
        </w:rPr>
        <w:t>е</w:t>
      </w:r>
      <w:r w:rsidRPr="00565D73">
        <w:rPr>
          <w:rFonts w:ascii="Times New Roman" w:hAnsi="Times New Roman"/>
          <w:sz w:val="28"/>
          <w:szCs w:val="28"/>
        </w:rPr>
        <w:t>ния линий связи (в том числе линейно-кабельных сооружений), пунктов ко</w:t>
      </w:r>
      <w:r w:rsidRPr="00565D73">
        <w:rPr>
          <w:rFonts w:ascii="Times New Roman" w:hAnsi="Times New Roman"/>
          <w:sz w:val="28"/>
          <w:szCs w:val="28"/>
        </w:rPr>
        <w:t>н</w:t>
      </w:r>
      <w:r w:rsidRPr="00565D73">
        <w:rPr>
          <w:rFonts w:ascii="Times New Roman" w:hAnsi="Times New Roman"/>
          <w:sz w:val="28"/>
          <w:szCs w:val="28"/>
        </w:rPr>
        <w:lastRenderedPageBreak/>
        <w:t>троля загрязнения воздуха, объектов электросетевого и жилищно-коммунального хозяйства, организаций, оказывающих услуги по тарифам, регулируемым органами государственной власти или органами местного с</w:t>
      </w:r>
      <w:r w:rsidRPr="00565D73">
        <w:rPr>
          <w:rFonts w:ascii="Times New Roman" w:hAnsi="Times New Roman"/>
          <w:sz w:val="28"/>
          <w:szCs w:val="28"/>
        </w:rPr>
        <w:t>а</w:t>
      </w:r>
      <w:r w:rsidRPr="00565D73">
        <w:rPr>
          <w:rFonts w:ascii="Times New Roman" w:hAnsi="Times New Roman"/>
          <w:sz w:val="28"/>
          <w:szCs w:val="28"/>
        </w:rPr>
        <w:t>моуправления, а именно: линий электропередач, трансформаторных и иных подстанций, распределительных пунктов и иного оборудования, предназн</w:t>
      </w:r>
      <w:r w:rsidRPr="00565D73">
        <w:rPr>
          <w:rFonts w:ascii="Times New Roman" w:hAnsi="Times New Roman"/>
          <w:sz w:val="28"/>
          <w:szCs w:val="28"/>
        </w:rPr>
        <w:t>а</w:t>
      </w:r>
      <w:r w:rsidRPr="00565D73">
        <w:rPr>
          <w:rFonts w:ascii="Times New Roman" w:hAnsi="Times New Roman"/>
          <w:sz w:val="28"/>
          <w:szCs w:val="28"/>
        </w:rPr>
        <w:t>ченного для обеспечения электрических связей и осуществления передачи электрической энергии, объектов инженерной инфраструктуры жилищно-коммунального комплекса, а также котельных заводского изготовления (ра</w:t>
      </w:r>
      <w:r w:rsidRPr="00565D73">
        <w:rPr>
          <w:rFonts w:ascii="Times New Roman" w:hAnsi="Times New Roman"/>
          <w:sz w:val="28"/>
          <w:szCs w:val="28"/>
        </w:rPr>
        <w:t>с</w:t>
      </w:r>
      <w:r w:rsidRPr="00565D73">
        <w:rPr>
          <w:rFonts w:ascii="Times New Roman" w:hAnsi="Times New Roman"/>
          <w:sz w:val="28"/>
          <w:szCs w:val="28"/>
        </w:rPr>
        <w:t>положенных на отдельно сформированных земельных участках), централ</w:t>
      </w:r>
      <w:r w:rsidRPr="00565D73">
        <w:rPr>
          <w:rFonts w:ascii="Times New Roman" w:hAnsi="Times New Roman"/>
          <w:sz w:val="28"/>
          <w:szCs w:val="28"/>
        </w:rPr>
        <w:t>ь</w:t>
      </w:r>
      <w:r w:rsidRPr="00565D73">
        <w:rPr>
          <w:rFonts w:ascii="Times New Roman" w:hAnsi="Times New Roman"/>
          <w:sz w:val="28"/>
          <w:szCs w:val="28"/>
        </w:rPr>
        <w:t>ных тепловых пунктов, насосных станций различных модификаций и назн</w:t>
      </w:r>
      <w:r w:rsidRPr="00565D73">
        <w:rPr>
          <w:rFonts w:ascii="Times New Roman" w:hAnsi="Times New Roman"/>
          <w:sz w:val="28"/>
          <w:szCs w:val="28"/>
        </w:rPr>
        <w:t>а</w:t>
      </w:r>
      <w:r w:rsidRPr="00565D73">
        <w:rPr>
          <w:rFonts w:ascii="Times New Roman" w:hAnsi="Times New Roman"/>
          <w:sz w:val="28"/>
          <w:szCs w:val="28"/>
        </w:rPr>
        <w:t>чений, газорегуляторных пунктов, станции катодной защиты;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земельных участков из земель сельскохозяйственного назначения, пр</w:t>
      </w:r>
      <w:r w:rsidRPr="00565D73">
        <w:rPr>
          <w:rFonts w:ascii="Times New Roman" w:hAnsi="Times New Roman"/>
          <w:sz w:val="28"/>
          <w:szCs w:val="28"/>
        </w:rPr>
        <w:t>а</w:t>
      </w:r>
      <w:r w:rsidRPr="00565D73">
        <w:rPr>
          <w:rFonts w:ascii="Times New Roman" w:hAnsi="Times New Roman"/>
          <w:sz w:val="28"/>
          <w:szCs w:val="28"/>
        </w:rPr>
        <w:t>во аренды на которые переоформлено в соответствии с земельным законод</w:t>
      </w:r>
      <w:r w:rsidRPr="00565D73">
        <w:rPr>
          <w:rFonts w:ascii="Times New Roman" w:hAnsi="Times New Roman"/>
          <w:sz w:val="28"/>
          <w:szCs w:val="28"/>
        </w:rPr>
        <w:t>а</w:t>
      </w:r>
      <w:r w:rsidRPr="00565D73">
        <w:rPr>
          <w:rFonts w:ascii="Times New Roman" w:hAnsi="Times New Roman"/>
          <w:sz w:val="28"/>
          <w:szCs w:val="28"/>
        </w:rPr>
        <w:t>тельством Российской Федерации, а также из земель сельскохозяйственного назначения, ограниченных в обороте;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в) 0,7 процента в отношении:</w:t>
      </w:r>
    </w:p>
    <w:p w:rsid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земельного участка, предоставленного (занятого) для размещения тр</w:t>
      </w:r>
      <w:r w:rsidRPr="00565D73">
        <w:rPr>
          <w:rFonts w:ascii="Times New Roman" w:hAnsi="Times New Roman"/>
          <w:sz w:val="28"/>
          <w:szCs w:val="28"/>
        </w:rPr>
        <w:t>у</w:t>
      </w:r>
      <w:r w:rsidRPr="00565D73">
        <w:rPr>
          <w:rFonts w:ascii="Times New Roman" w:hAnsi="Times New Roman"/>
          <w:sz w:val="28"/>
          <w:szCs w:val="28"/>
        </w:rPr>
        <w:t>бопроводов и иных объектов государственного или муниципального знач</w:t>
      </w:r>
      <w:r w:rsidRPr="00565D73">
        <w:rPr>
          <w:rFonts w:ascii="Times New Roman" w:hAnsi="Times New Roman"/>
          <w:sz w:val="28"/>
          <w:szCs w:val="28"/>
        </w:rPr>
        <w:t>е</w:t>
      </w:r>
      <w:r w:rsidRPr="00565D73">
        <w:rPr>
          <w:rFonts w:ascii="Times New Roman" w:hAnsi="Times New Roman"/>
          <w:sz w:val="28"/>
          <w:szCs w:val="28"/>
        </w:rPr>
        <w:t>ния, используемых в сфере тепло-, водоснабжения, водоотведения и очистки сточных вод (за исключением земельных участков, указанных в подпункте "б" настоящего пункта);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г) 1,4 процента в отношении земельного участка, предоставленного (з</w:t>
      </w:r>
      <w:r w:rsidRPr="00565D73">
        <w:rPr>
          <w:rFonts w:ascii="Times New Roman" w:hAnsi="Times New Roman"/>
          <w:sz w:val="28"/>
          <w:szCs w:val="28"/>
        </w:rPr>
        <w:t>а</w:t>
      </w:r>
      <w:r w:rsidRPr="00565D73">
        <w:rPr>
          <w:rFonts w:ascii="Times New Roman" w:hAnsi="Times New Roman"/>
          <w:sz w:val="28"/>
          <w:szCs w:val="28"/>
        </w:rPr>
        <w:t>нятого) для размещения линий связи, в том числе линейно-кабельных соор</w:t>
      </w:r>
      <w:r w:rsidRPr="00565D73">
        <w:rPr>
          <w:rFonts w:ascii="Times New Roman" w:hAnsi="Times New Roman"/>
          <w:sz w:val="28"/>
          <w:szCs w:val="28"/>
        </w:rPr>
        <w:t>у</w:t>
      </w:r>
      <w:r w:rsidRPr="00565D73">
        <w:rPr>
          <w:rFonts w:ascii="Times New Roman" w:hAnsi="Times New Roman"/>
          <w:sz w:val="28"/>
          <w:szCs w:val="28"/>
        </w:rPr>
        <w:t>жений, федерального и регионального значения (за исключением земельных участков, указанных в подпункте "б" настоящего пункта);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д) 1,5 процента в отношении: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земельного участка, ограниченного в обороте и не относящегося к к</w:t>
      </w:r>
      <w:r w:rsidRPr="00565D73">
        <w:rPr>
          <w:rFonts w:ascii="Times New Roman" w:hAnsi="Times New Roman"/>
          <w:sz w:val="28"/>
          <w:szCs w:val="28"/>
        </w:rPr>
        <w:t>а</w:t>
      </w:r>
      <w:r w:rsidRPr="00565D73">
        <w:rPr>
          <w:rFonts w:ascii="Times New Roman" w:hAnsi="Times New Roman"/>
          <w:sz w:val="28"/>
          <w:szCs w:val="28"/>
        </w:rPr>
        <w:t>тегории земель сельскохозяйственного назначения, право аренды на который переоформлено в соответствии с земельным законодательством Российской Федерации;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земельного участка, предоставленного для строительства или размещ</w:t>
      </w:r>
      <w:r w:rsidRPr="00565D73">
        <w:rPr>
          <w:rFonts w:ascii="Times New Roman" w:hAnsi="Times New Roman"/>
          <w:sz w:val="28"/>
          <w:szCs w:val="28"/>
        </w:rPr>
        <w:t>е</w:t>
      </w:r>
      <w:r w:rsidRPr="00565D73">
        <w:rPr>
          <w:rFonts w:ascii="Times New Roman" w:hAnsi="Times New Roman"/>
          <w:sz w:val="28"/>
          <w:szCs w:val="28"/>
        </w:rPr>
        <w:t>ния объектов здравоохранения, образования, культуры, финансируемых как из федерального, так и областного бюджета, а также объектов бытового о</w:t>
      </w:r>
      <w:r w:rsidRPr="00565D73">
        <w:rPr>
          <w:rFonts w:ascii="Times New Roman" w:hAnsi="Times New Roman"/>
          <w:sz w:val="28"/>
          <w:szCs w:val="28"/>
        </w:rPr>
        <w:t>б</w:t>
      </w:r>
      <w:r w:rsidRPr="00565D73">
        <w:rPr>
          <w:rFonts w:ascii="Times New Roman" w:hAnsi="Times New Roman"/>
          <w:sz w:val="28"/>
          <w:szCs w:val="28"/>
        </w:rPr>
        <w:t>служивания (бани, прачечные и другое), организаций, оказывающих услуги по тарифам, регулируемым органами государственной власти (за исключен</w:t>
      </w:r>
      <w:r w:rsidRPr="00565D73">
        <w:rPr>
          <w:rFonts w:ascii="Times New Roman" w:hAnsi="Times New Roman"/>
          <w:sz w:val="28"/>
          <w:szCs w:val="28"/>
        </w:rPr>
        <w:t>и</w:t>
      </w:r>
      <w:r w:rsidRPr="00565D73">
        <w:rPr>
          <w:rFonts w:ascii="Times New Roman" w:hAnsi="Times New Roman"/>
          <w:sz w:val="28"/>
          <w:szCs w:val="28"/>
        </w:rPr>
        <w:t>ем земельных участков, указанных в подпункте "б" настоящего пункта);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земельных участков, образованных из земельного участка, предоста</w:t>
      </w:r>
      <w:r w:rsidRPr="00565D73">
        <w:rPr>
          <w:rFonts w:ascii="Times New Roman" w:hAnsi="Times New Roman"/>
          <w:sz w:val="28"/>
          <w:szCs w:val="28"/>
        </w:rPr>
        <w:t>в</w:t>
      </w:r>
      <w:r w:rsidRPr="00565D73">
        <w:rPr>
          <w:rFonts w:ascii="Times New Roman" w:hAnsi="Times New Roman"/>
          <w:sz w:val="28"/>
          <w:szCs w:val="28"/>
        </w:rPr>
        <w:t>ленного для комплексного освоения территории в целях жилищного стро</w:t>
      </w:r>
      <w:r w:rsidRPr="00565D73">
        <w:rPr>
          <w:rFonts w:ascii="Times New Roman" w:hAnsi="Times New Roman"/>
          <w:sz w:val="28"/>
          <w:szCs w:val="28"/>
        </w:rPr>
        <w:t>и</w:t>
      </w:r>
      <w:r w:rsidRPr="00565D73">
        <w:rPr>
          <w:rFonts w:ascii="Times New Roman" w:hAnsi="Times New Roman"/>
          <w:sz w:val="28"/>
          <w:szCs w:val="28"/>
        </w:rPr>
        <w:t>тельства в соответствии с Земельным кодексом Российской Федерации;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земельного участка, предоставленного (занятого) для размещения об</w:t>
      </w:r>
      <w:r w:rsidRPr="00565D73">
        <w:rPr>
          <w:rFonts w:ascii="Times New Roman" w:hAnsi="Times New Roman"/>
          <w:sz w:val="28"/>
          <w:szCs w:val="28"/>
        </w:rPr>
        <w:t>ъ</w:t>
      </w:r>
      <w:r w:rsidRPr="00565D73">
        <w:rPr>
          <w:rFonts w:ascii="Times New Roman" w:hAnsi="Times New Roman"/>
          <w:sz w:val="28"/>
          <w:szCs w:val="28"/>
        </w:rPr>
        <w:t>ектов электроэнергетики (за исключением генерирующих мощностей), но не выше 7,82 рубля за 1 кв. метр (за исключением земельных участков, указа</w:t>
      </w:r>
      <w:r w:rsidRPr="00565D73">
        <w:rPr>
          <w:rFonts w:ascii="Times New Roman" w:hAnsi="Times New Roman"/>
          <w:sz w:val="28"/>
          <w:szCs w:val="28"/>
        </w:rPr>
        <w:t>н</w:t>
      </w:r>
      <w:r w:rsidRPr="00565D73">
        <w:rPr>
          <w:rFonts w:ascii="Times New Roman" w:hAnsi="Times New Roman"/>
          <w:sz w:val="28"/>
          <w:szCs w:val="28"/>
        </w:rPr>
        <w:t>ных в подпункте "б" настоящего пункта);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lastRenderedPageBreak/>
        <w:t>- земельных участков, на которых располагается объект концессионного соглашения и (или) которые необходимы для осуществления деятельности, предусмотренной концессионным соглашением, если иное не предусмотрено законодательством Российской Федерации об автомобильных дорогах и о дорожной деятельности;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е) 1,7 процента в отношении земельного участка, имеющего разреше</w:t>
      </w:r>
      <w:r w:rsidRPr="00565D73">
        <w:rPr>
          <w:rFonts w:ascii="Times New Roman" w:hAnsi="Times New Roman"/>
          <w:sz w:val="28"/>
          <w:szCs w:val="28"/>
        </w:rPr>
        <w:t>н</w:t>
      </w:r>
      <w:r w:rsidRPr="00565D73">
        <w:rPr>
          <w:rFonts w:ascii="Times New Roman" w:hAnsi="Times New Roman"/>
          <w:sz w:val="28"/>
          <w:szCs w:val="28"/>
        </w:rPr>
        <w:t>ное использование: "земельные участки, предназначенные для размещения объектов культуры, искусства и религии, с размещением соответствующего подворья в культурном комплексе "Национальная деревня", на котором ра</w:t>
      </w:r>
      <w:r w:rsidRPr="00565D73">
        <w:rPr>
          <w:rFonts w:ascii="Times New Roman" w:hAnsi="Times New Roman"/>
          <w:sz w:val="28"/>
          <w:szCs w:val="28"/>
        </w:rPr>
        <w:t>с</w:t>
      </w:r>
      <w:r w:rsidRPr="00565D73">
        <w:rPr>
          <w:rFonts w:ascii="Times New Roman" w:hAnsi="Times New Roman"/>
          <w:sz w:val="28"/>
          <w:szCs w:val="28"/>
        </w:rPr>
        <w:t>положены завершенные строительством объекты различного назначения;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ж) 2,0 процента в отношении: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земельных участков, на которых расположены здания, сооружения, п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t>мещения в здании, сооружении, принадлежащие лицам на праве собственн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t>сти, хозяйственного ведения (за исключением земельных участков, указа</w:t>
      </w:r>
      <w:r w:rsidRPr="00565D73">
        <w:rPr>
          <w:rFonts w:ascii="Times New Roman" w:hAnsi="Times New Roman"/>
          <w:sz w:val="28"/>
          <w:szCs w:val="28"/>
        </w:rPr>
        <w:t>н</w:t>
      </w:r>
      <w:r w:rsidRPr="00565D73">
        <w:rPr>
          <w:rFonts w:ascii="Times New Roman" w:hAnsi="Times New Roman"/>
          <w:sz w:val="28"/>
          <w:szCs w:val="28"/>
        </w:rPr>
        <w:t>ных в подпунктах "а" - "е" настоящего пункта, пункте 4 настоящих Правил);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земельных участков, предоставленных без проведения торгов для строительства (размещения) объектов, не указанных в подпунктах "а" - "е" настоящего пункта, пункте 4 настоящих Правил.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земельного участка, право аренды на который переоформлено в соо</w:t>
      </w:r>
      <w:r w:rsidRPr="00565D73">
        <w:rPr>
          <w:rFonts w:ascii="Times New Roman" w:hAnsi="Times New Roman"/>
          <w:sz w:val="28"/>
          <w:szCs w:val="28"/>
        </w:rPr>
        <w:t>т</w:t>
      </w:r>
      <w:r w:rsidRPr="00565D73">
        <w:rPr>
          <w:rFonts w:ascii="Times New Roman" w:hAnsi="Times New Roman"/>
          <w:sz w:val="28"/>
          <w:szCs w:val="28"/>
        </w:rPr>
        <w:t>ветствии с земельным законодательством Российской Федерации;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- земельного участка, предоставленного в аренду пользователю недр для ведения работ, связанных с пользованием недрами.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4. Для целей, указанных в настоящем пункте, арендная плата определ</w:t>
      </w:r>
      <w:r w:rsidRPr="00565D73">
        <w:rPr>
          <w:rFonts w:ascii="Times New Roman" w:hAnsi="Times New Roman"/>
          <w:sz w:val="28"/>
          <w:szCs w:val="28"/>
        </w:rPr>
        <w:t>я</w:t>
      </w:r>
      <w:r w:rsidRPr="00565D73">
        <w:rPr>
          <w:rFonts w:ascii="Times New Roman" w:hAnsi="Times New Roman"/>
          <w:sz w:val="28"/>
          <w:szCs w:val="28"/>
        </w:rPr>
        <w:t>ется в соответствии со ставками арендной платы в отношении: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а) земельного участка, предоставленного (занятого) для размещения объектов Единой системы газоснабжения, газопроводов и иных трубопров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t>дов аналогичного назначения, их конструктивных элементов и сооружений, являющихся неотъемлемой технологической частью указанных объектов, - в размере 0,11 рубля за 1 кв. метр;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5. В случае отсутствия кадастровой стоимости земельного участка при определении размера арендной платы применяется произведение площади земельного участка и среднего удельного показателя кадастровой стоимости по муниципальному образованию для соответствующего вида разрешенного использования (в случае отсутствия для соответствующего вида разрешенн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t>го использования районного удельного показателя кадастровой стоимости применяется средний удельный показатель кадастровой стоимости по Оре</w:t>
      </w:r>
      <w:r w:rsidRPr="00565D73">
        <w:rPr>
          <w:rFonts w:ascii="Times New Roman" w:hAnsi="Times New Roman"/>
          <w:sz w:val="28"/>
          <w:szCs w:val="28"/>
        </w:rPr>
        <w:t>н</w:t>
      </w:r>
      <w:r w:rsidRPr="00565D73">
        <w:rPr>
          <w:rFonts w:ascii="Times New Roman" w:hAnsi="Times New Roman"/>
          <w:sz w:val="28"/>
          <w:szCs w:val="28"/>
        </w:rPr>
        <w:t>бургской области в соответствии с видом разрешенного использования, вслучае его отсутствия применяется средний удельный показатель кадастр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t>вой стоимости по муниципальному образованию независимо от вида разр</w:t>
      </w:r>
      <w:r w:rsidRPr="00565D73">
        <w:rPr>
          <w:rFonts w:ascii="Times New Roman" w:hAnsi="Times New Roman"/>
          <w:sz w:val="28"/>
          <w:szCs w:val="28"/>
        </w:rPr>
        <w:t>е</w:t>
      </w:r>
      <w:r w:rsidRPr="00565D73">
        <w:rPr>
          <w:rFonts w:ascii="Times New Roman" w:hAnsi="Times New Roman"/>
          <w:sz w:val="28"/>
          <w:szCs w:val="28"/>
        </w:rPr>
        <w:t>шенного использования).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6. В случаях если определить размер арендной платы в соответствии с пунктами 3 - 5 настоящего Положения невозможно, арендная плата рассч</w:t>
      </w:r>
      <w:r w:rsidRPr="00565D73">
        <w:rPr>
          <w:rFonts w:ascii="Times New Roman" w:hAnsi="Times New Roman"/>
          <w:sz w:val="28"/>
          <w:szCs w:val="28"/>
        </w:rPr>
        <w:t>и</w:t>
      </w:r>
      <w:r w:rsidRPr="00565D73">
        <w:rPr>
          <w:rFonts w:ascii="Times New Roman" w:hAnsi="Times New Roman"/>
          <w:sz w:val="28"/>
          <w:szCs w:val="28"/>
        </w:rPr>
        <w:t>тывается на основании рыночной стоимости земельного участка, определя</w:t>
      </w:r>
      <w:r w:rsidRPr="00565D73">
        <w:rPr>
          <w:rFonts w:ascii="Times New Roman" w:hAnsi="Times New Roman"/>
          <w:sz w:val="28"/>
          <w:szCs w:val="28"/>
        </w:rPr>
        <w:t>е</w:t>
      </w:r>
      <w:r w:rsidRPr="00565D73">
        <w:rPr>
          <w:rFonts w:ascii="Times New Roman" w:hAnsi="Times New Roman"/>
          <w:sz w:val="28"/>
          <w:szCs w:val="28"/>
        </w:rPr>
        <w:lastRenderedPageBreak/>
        <w:t>мой в соответствии с законодательством Российской Федерации об оцено</w:t>
      </w:r>
      <w:r w:rsidRPr="00565D73">
        <w:rPr>
          <w:rFonts w:ascii="Times New Roman" w:hAnsi="Times New Roman"/>
          <w:sz w:val="28"/>
          <w:szCs w:val="28"/>
        </w:rPr>
        <w:t>ч</w:t>
      </w:r>
      <w:r w:rsidRPr="00565D73">
        <w:rPr>
          <w:rFonts w:ascii="Times New Roman" w:hAnsi="Times New Roman"/>
          <w:sz w:val="28"/>
          <w:szCs w:val="28"/>
        </w:rPr>
        <w:t>ной деятельности.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В этих случаях арендная плата рассчитывается как произведение рыно</w:t>
      </w:r>
      <w:r w:rsidRPr="00565D73">
        <w:rPr>
          <w:rFonts w:ascii="Times New Roman" w:hAnsi="Times New Roman"/>
          <w:sz w:val="28"/>
          <w:szCs w:val="28"/>
        </w:rPr>
        <w:t>ч</w:t>
      </w:r>
      <w:r w:rsidRPr="00565D73">
        <w:rPr>
          <w:rFonts w:ascii="Times New Roman" w:hAnsi="Times New Roman"/>
          <w:sz w:val="28"/>
          <w:szCs w:val="28"/>
        </w:rPr>
        <w:t>ной стоимости земельного участка и выраженной в процентах ставки реф</w:t>
      </w:r>
      <w:r w:rsidRPr="00565D73">
        <w:rPr>
          <w:rFonts w:ascii="Times New Roman" w:hAnsi="Times New Roman"/>
          <w:sz w:val="28"/>
          <w:szCs w:val="28"/>
        </w:rPr>
        <w:t>и</w:t>
      </w:r>
      <w:r w:rsidRPr="00565D73">
        <w:rPr>
          <w:rFonts w:ascii="Times New Roman" w:hAnsi="Times New Roman"/>
          <w:sz w:val="28"/>
          <w:szCs w:val="28"/>
        </w:rPr>
        <w:t>нансирования Центрального банка Российской Федерации, действующей на начало календарного года, в котором принято решение о предоставлении з</w:t>
      </w:r>
      <w:r w:rsidRPr="00565D73">
        <w:rPr>
          <w:rFonts w:ascii="Times New Roman" w:hAnsi="Times New Roman"/>
          <w:sz w:val="28"/>
          <w:szCs w:val="28"/>
        </w:rPr>
        <w:t>е</w:t>
      </w:r>
      <w:r w:rsidRPr="00565D73">
        <w:rPr>
          <w:rFonts w:ascii="Times New Roman" w:hAnsi="Times New Roman"/>
          <w:sz w:val="28"/>
          <w:szCs w:val="28"/>
        </w:rPr>
        <w:t>мельного участка, по следующей формуле: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А = С x Р, где: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А - арендная плата;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С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Р - действующая ставка рефинансирования Центрального банка РФ.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7.</w:t>
      </w:r>
      <w:r w:rsidRPr="00565D73">
        <w:rPr>
          <w:rFonts w:ascii="Times New Roman" w:hAnsi="Times New Roman"/>
          <w:sz w:val="28"/>
          <w:szCs w:val="28"/>
        </w:rPr>
        <w:tab/>
        <w:t>При заключении договора аренды земельного участка (далее - д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t xml:space="preserve">говор аренды) администрация муниципального образования </w:t>
      </w:r>
      <w:r w:rsidR="00E0001A">
        <w:rPr>
          <w:rFonts w:ascii="Times New Roman" w:hAnsi="Times New Roman"/>
          <w:sz w:val="28"/>
          <w:szCs w:val="28"/>
        </w:rPr>
        <w:t>Соловьевский</w:t>
      </w:r>
      <w:r w:rsidR="001763D7">
        <w:rPr>
          <w:rFonts w:ascii="Times New Roman" w:hAnsi="Times New Roman"/>
          <w:sz w:val="28"/>
          <w:szCs w:val="28"/>
        </w:rPr>
        <w:t xml:space="preserve"> </w:t>
      </w:r>
      <w:r w:rsidRPr="00565D73">
        <w:rPr>
          <w:rFonts w:ascii="Times New Roman" w:hAnsi="Times New Roman"/>
          <w:sz w:val="28"/>
          <w:szCs w:val="28"/>
        </w:rPr>
        <w:t>сельсовет предусматривает в таком договоре случаи и периодичность изм</w:t>
      </w:r>
      <w:r w:rsidRPr="00565D73">
        <w:rPr>
          <w:rFonts w:ascii="Times New Roman" w:hAnsi="Times New Roman"/>
          <w:sz w:val="28"/>
          <w:szCs w:val="28"/>
        </w:rPr>
        <w:t>е</w:t>
      </w:r>
      <w:r w:rsidRPr="00565D73">
        <w:rPr>
          <w:rFonts w:ascii="Times New Roman" w:hAnsi="Times New Roman"/>
          <w:sz w:val="28"/>
          <w:szCs w:val="28"/>
        </w:rPr>
        <w:t>нения арендной платы за пользование земельным участком. При этом арен</w:t>
      </w:r>
      <w:r w:rsidRPr="00565D73">
        <w:rPr>
          <w:rFonts w:ascii="Times New Roman" w:hAnsi="Times New Roman"/>
          <w:sz w:val="28"/>
          <w:szCs w:val="28"/>
        </w:rPr>
        <w:t>д</w:t>
      </w:r>
      <w:r w:rsidRPr="00565D73">
        <w:rPr>
          <w:rFonts w:ascii="Times New Roman" w:hAnsi="Times New Roman"/>
          <w:sz w:val="28"/>
          <w:szCs w:val="28"/>
        </w:rPr>
        <w:t>ная плата (за исключением земельных участков, которые предоставлены г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t>сударственным корпорациям для строительства (размещения) объектов кап</w:t>
      </w:r>
      <w:r w:rsidRPr="00565D73">
        <w:rPr>
          <w:rFonts w:ascii="Times New Roman" w:hAnsi="Times New Roman"/>
          <w:sz w:val="28"/>
          <w:szCs w:val="28"/>
        </w:rPr>
        <w:t>и</w:t>
      </w:r>
      <w:r w:rsidRPr="00565D73">
        <w:rPr>
          <w:rFonts w:ascii="Times New Roman" w:hAnsi="Times New Roman"/>
          <w:sz w:val="28"/>
          <w:szCs w:val="28"/>
        </w:rPr>
        <w:t>тального строительства, осуществляемого полностью либо частично за счет средств областного бюджета) ежегодно, но не ранее чем через год после з</w:t>
      </w:r>
      <w:r w:rsidRPr="00565D73">
        <w:rPr>
          <w:rFonts w:ascii="Times New Roman" w:hAnsi="Times New Roman"/>
          <w:sz w:val="28"/>
          <w:szCs w:val="28"/>
        </w:rPr>
        <w:t>а</w:t>
      </w:r>
      <w:r w:rsidRPr="00565D73">
        <w:rPr>
          <w:rFonts w:ascii="Times New Roman" w:hAnsi="Times New Roman"/>
          <w:sz w:val="28"/>
          <w:szCs w:val="28"/>
        </w:rPr>
        <w:t>ключения договора аренды, изменяется в одностороннем порядке арендод</w:t>
      </w:r>
      <w:r w:rsidRPr="00565D73">
        <w:rPr>
          <w:rFonts w:ascii="Times New Roman" w:hAnsi="Times New Roman"/>
          <w:sz w:val="28"/>
          <w:szCs w:val="28"/>
        </w:rPr>
        <w:t>а</w:t>
      </w:r>
      <w:r w:rsidRPr="00565D73">
        <w:rPr>
          <w:rFonts w:ascii="Times New Roman" w:hAnsi="Times New Roman"/>
          <w:sz w:val="28"/>
          <w:szCs w:val="28"/>
        </w:rPr>
        <w:t>телем на размер уровня инфляции, установленного в федеральном законе о федеральном бюджете на очередной финансовый год и плановый период, к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t>торый применяется ежегодно по состоянию на начало очередного финанс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t>вого года, начиная с года, следующего за годом, в котором заключен договор аренды.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7.1.  Арендная плата по новым договорам аренды, заключенным в соо</w:t>
      </w:r>
      <w:r w:rsidRPr="00565D73">
        <w:rPr>
          <w:rFonts w:ascii="Times New Roman" w:hAnsi="Times New Roman"/>
          <w:sz w:val="28"/>
          <w:szCs w:val="28"/>
        </w:rPr>
        <w:t>т</w:t>
      </w:r>
      <w:r w:rsidRPr="00565D73">
        <w:rPr>
          <w:rFonts w:ascii="Times New Roman" w:hAnsi="Times New Roman"/>
          <w:sz w:val="28"/>
          <w:szCs w:val="28"/>
        </w:rPr>
        <w:t>ветствии с подпунктом 32 пункта 2 статьи 39.6 Земельного кодекса Росси</w:t>
      </w:r>
      <w:r w:rsidRPr="00565D73">
        <w:rPr>
          <w:rFonts w:ascii="Times New Roman" w:hAnsi="Times New Roman"/>
          <w:sz w:val="28"/>
          <w:szCs w:val="28"/>
        </w:rPr>
        <w:t>й</w:t>
      </w:r>
      <w:r w:rsidRPr="00565D73">
        <w:rPr>
          <w:rFonts w:ascii="Times New Roman" w:hAnsi="Times New Roman"/>
          <w:sz w:val="28"/>
          <w:szCs w:val="28"/>
        </w:rPr>
        <w:t>ской Федерации (далее - новый договор аренды), определяется в размере, равном размеру арендной платы, установленному по ранее заключенному с арендатором договору аренды по состоянию на дату истечения срока аренды.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7.2.</w:t>
      </w:r>
      <w:r w:rsidRPr="00565D73">
        <w:rPr>
          <w:rFonts w:ascii="Times New Roman" w:hAnsi="Times New Roman"/>
          <w:sz w:val="28"/>
          <w:szCs w:val="28"/>
        </w:rPr>
        <w:tab/>
        <w:t>Заключение нового договора аренды не прерывает течение срока проведения очередной индексации арендной платы с учетом размера уровня инфляции в соответствии с пунктом 7 Положения.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 xml:space="preserve">При заключении нового договора аренды администрация </w:t>
      </w:r>
      <w:r w:rsidR="00E0001A">
        <w:rPr>
          <w:rFonts w:ascii="Times New Roman" w:hAnsi="Times New Roman"/>
          <w:sz w:val="28"/>
          <w:szCs w:val="28"/>
        </w:rPr>
        <w:t>Соловьевский</w:t>
      </w:r>
      <w:r w:rsidR="00EB2FA4">
        <w:rPr>
          <w:rFonts w:ascii="Times New Roman" w:hAnsi="Times New Roman"/>
          <w:sz w:val="28"/>
          <w:szCs w:val="28"/>
        </w:rPr>
        <w:t xml:space="preserve"> </w:t>
      </w:r>
      <w:r w:rsidRPr="00565D73">
        <w:rPr>
          <w:rFonts w:ascii="Times New Roman" w:hAnsi="Times New Roman"/>
          <w:sz w:val="28"/>
          <w:szCs w:val="28"/>
        </w:rPr>
        <w:t>сельсовет предусматривает в таком договоре, что индексация арендной пл</w:t>
      </w:r>
      <w:r w:rsidRPr="00565D73">
        <w:rPr>
          <w:rFonts w:ascii="Times New Roman" w:hAnsi="Times New Roman"/>
          <w:sz w:val="28"/>
          <w:szCs w:val="28"/>
        </w:rPr>
        <w:t>а</w:t>
      </w:r>
      <w:r w:rsidRPr="00565D73">
        <w:rPr>
          <w:rFonts w:ascii="Times New Roman" w:hAnsi="Times New Roman"/>
          <w:sz w:val="28"/>
          <w:szCs w:val="28"/>
        </w:rPr>
        <w:t>ты с учетом размера уровня инфляции, указанного в пункте 7 Положения, проводится в сроки, установленные ранее заключенным договором аренды.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8.</w:t>
      </w:r>
      <w:r w:rsidRPr="00565D73">
        <w:rPr>
          <w:rFonts w:ascii="Times New Roman" w:hAnsi="Times New Roman"/>
          <w:sz w:val="28"/>
          <w:szCs w:val="28"/>
        </w:rPr>
        <w:tab/>
        <w:t xml:space="preserve">При заключении договора аренды, в соответствии с которым арендная плата рассчитана на основании кадастровой стоимости земельного участка, администрация муниципального образования </w:t>
      </w:r>
      <w:r w:rsidR="00E0001A">
        <w:rPr>
          <w:rFonts w:ascii="Times New Roman" w:hAnsi="Times New Roman"/>
          <w:sz w:val="28"/>
          <w:szCs w:val="28"/>
        </w:rPr>
        <w:t>Соловьевский</w:t>
      </w:r>
      <w:r w:rsidRPr="00565D73">
        <w:rPr>
          <w:rFonts w:ascii="Times New Roman" w:hAnsi="Times New Roman"/>
          <w:sz w:val="28"/>
          <w:szCs w:val="28"/>
        </w:rPr>
        <w:t xml:space="preserve"> сельс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lastRenderedPageBreak/>
        <w:t>вет предусматривает в таком договоре возможность изменения арендной платы в одностороннем порядке арендодателем в связи с изменением кадас</w:t>
      </w:r>
      <w:r w:rsidRPr="00565D73">
        <w:rPr>
          <w:rFonts w:ascii="Times New Roman" w:hAnsi="Times New Roman"/>
          <w:sz w:val="28"/>
          <w:szCs w:val="28"/>
        </w:rPr>
        <w:t>т</w:t>
      </w:r>
      <w:r w:rsidRPr="00565D73">
        <w:rPr>
          <w:rFonts w:ascii="Times New Roman" w:hAnsi="Times New Roman"/>
          <w:sz w:val="28"/>
          <w:szCs w:val="28"/>
        </w:rPr>
        <w:t>ровой стоимости земельного участка на основании результатов государс</w:t>
      </w:r>
      <w:r w:rsidRPr="00565D73">
        <w:rPr>
          <w:rFonts w:ascii="Times New Roman" w:hAnsi="Times New Roman"/>
          <w:sz w:val="28"/>
          <w:szCs w:val="28"/>
        </w:rPr>
        <w:t>т</w:t>
      </w:r>
      <w:r w:rsidRPr="00565D73">
        <w:rPr>
          <w:rFonts w:ascii="Times New Roman" w:hAnsi="Times New Roman"/>
          <w:sz w:val="28"/>
          <w:szCs w:val="28"/>
        </w:rPr>
        <w:t>венной кадастровой оценки земель на территории Оренбургской области. При этом арендная плата подлежит перерасчету по состоянию на 1 января года, следующего за годом, в котором утверждены результаты государстве</w:t>
      </w:r>
      <w:r w:rsidRPr="00565D73">
        <w:rPr>
          <w:rFonts w:ascii="Times New Roman" w:hAnsi="Times New Roman"/>
          <w:sz w:val="28"/>
          <w:szCs w:val="28"/>
        </w:rPr>
        <w:t>н</w:t>
      </w:r>
      <w:r w:rsidRPr="00565D73">
        <w:rPr>
          <w:rFonts w:ascii="Times New Roman" w:hAnsi="Times New Roman"/>
          <w:sz w:val="28"/>
          <w:szCs w:val="28"/>
        </w:rPr>
        <w:t>ной кадастровой оценки земель на территории Оренбургской области. В этом случае индексация арендной платы с учетом размера уровня инфляции, уст</w:t>
      </w:r>
      <w:r w:rsidRPr="00565D73">
        <w:rPr>
          <w:rFonts w:ascii="Times New Roman" w:hAnsi="Times New Roman"/>
          <w:sz w:val="28"/>
          <w:szCs w:val="28"/>
        </w:rPr>
        <w:t>а</w:t>
      </w:r>
      <w:r w:rsidRPr="00565D73">
        <w:rPr>
          <w:rFonts w:ascii="Times New Roman" w:hAnsi="Times New Roman"/>
          <w:sz w:val="28"/>
          <w:szCs w:val="28"/>
        </w:rPr>
        <w:t>новленного в федеральном законе о федеральном бюджете на очередной ф</w:t>
      </w:r>
      <w:r w:rsidRPr="00565D73">
        <w:rPr>
          <w:rFonts w:ascii="Times New Roman" w:hAnsi="Times New Roman"/>
          <w:sz w:val="28"/>
          <w:szCs w:val="28"/>
        </w:rPr>
        <w:t>и</w:t>
      </w:r>
      <w:r w:rsidRPr="00565D73">
        <w:rPr>
          <w:rFonts w:ascii="Times New Roman" w:hAnsi="Times New Roman"/>
          <w:sz w:val="28"/>
          <w:szCs w:val="28"/>
        </w:rPr>
        <w:t>нансовый год и плановый период, который применяется ежегодно по состо</w:t>
      </w:r>
      <w:r w:rsidRPr="00565D73">
        <w:rPr>
          <w:rFonts w:ascii="Times New Roman" w:hAnsi="Times New Roman"/>
          <w:sz w:val="28"/>
          <w:szCs w:val="28"/>
        </w:rPr>
        <w:t>я</w:t>
      </w:r>
      <w:r w:rsidRPr="00565D73">
        <w:rPr>
          <w:rFonts w:ascii="Times New Roman" w:hAnsi="Times New Roman"/>
          <w:sz w:val="28"/>
          <w:szCs w:val="28"/>
        </w:rPr>
        <w:t>нию на начало очередного финансового года, начиная с года, следующего за годом, в котором заключен договор аренды, не проводится.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9.</w:t>
      </w:r>
      <w:r w:rsidRPr="00565D73">
        <w:rPr>
          <w:rFonts w:ascii="Times New Roman" w:hAnsi="Times New Roman"/>
          <w:sz w:val="28"/>
          <w:szCs w:val="28"/>
        </w:rPr>
        <w:tab/>
        <w:t>Изменение размера арендной платы в остальных случаях, связа</w:t>
      </w:r>
      <w:r w:rsidRPr="00565D73">
        <w:rPr>
          <w:rFonts w:ascii="Times New Roman" w:hAnsi="Times New Roman"/>
          <w:sz w:val="28"/>
          <w:szCs w:val="28"/>
        </w:rPr>
        <w:t>н</w:t>
      </w:r>
      <w:r w:rsidRPr="00565D73">
        <w:rPr>
          <w:rFonts w:ascii="Times New Roman" w:hAnsi="Times New Roman"/>
          <w:sz w:val="28"/>
          <w:szCs w:val="28"/>
        </w:rPr>
        <w:t>ных с изменением кадастровой стоимости земельного участка, осуществляе</w:t>
      </w:r>
      <w:r w:rsidRPr="00565D73">
        <w:rPr>
          <w:rFonts w:ascii="Times New Roman" w:hAnsi="Times New Roman"/>
          <w:sz w:val="28"/>
          <w:szCs w:val="28"/>
        </w:rPr>
        <w:t>т</w:t>
      </w:r>
      <w:r w:rsidRPr="00565D73">
        <w:rPr>
          <w:rFonts w:ascii="Times New Roman" w:hAnsi="Times New Roman"/>
          <w:sz w:val="28"/>
          <w:szCs w:val="28"/>
        </w:rPr>
        <w:t>ся в соответствии с условиями договора аренды, если иное не предусмотрено законодательством Российской Федерации.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10.</w:t>
      </w:r>
      <w:r w:rsidRPr="00565D73">
        <w:rPr>
          <w:rFonts w:ascii="Times New Roman" w:hAnsi="Times New Roman"/>
          <w:sz w:val="28"/>
          <w:szCs w:val="28"/>
        </w:rPr>
        <w:tab/>
        <w:t xml:space="preserve">При заключении договора аренды, в соответствии с которым арендная плата рассчитана на основании рыночной стоимости земельного участка, администрация муниципального образования </w:t>
      </w:r>
      <w:r w:rsidR="00E0001A">
        <w:rPr>
          <w:rFonts w:ascii="Times New Roman" w:hAnsi="Times New Roman"/>
          <w:sz w:val="28"/>
          <w:szCs w:val="28"/>
        </w:rPr>
        <w:t>Соловьевский</w:t>
      </w:r>
      <w:r w:rsidRPr="00565D73">
        <w:rPr>
          <w:rFonts w:ascii="Times New Roman" w:hAnsi="Times New Roman"/>
          <w:sz w:val="28"/>
          <w:szCs w:val="28"/>
        </w:rPr>
        <w:t xml:space="preserve"> сельс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t>вет предусматривает в таком договоре возможность изменения арендной платы в связи с изменением рыночной стоимости земельног</w:t>
      </w:r>
      <w:bookmarkStart w:id="0" w:name="_GoBack"/>
      <w:bookmarkEnd w:id="0"/>
      <w:r w:rsidRPr="00565D73">
        <w:rPr>
          <w:rFonts w:ascii="Times New Roman" w:hAnsi="Times New Roman"/>
          <w:sz w:val="28"/>
          <w:szCs w:val="28"/>
        </w:rPr>
        <w:t>о участка, но не чаще чем 1 раз в год. При этом арендная плата подлежит перерасчету по с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t>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11.</w:t>
      </w:r>
      <w:r w:rsidRPr="00565D73">
        <w:rPr>
          <w:rFonts w:ascii="Times New Roman" w:hAnsi="Times New Roman"/>
          <w:sz w:val="28"/>
          <w:szCs w:val="28"/>
        </w:rPr>
        <w:tab/>
        <w:t>В случае изменения рыночной стоимости земельного участка размер уровня инфляции, указанный в пункте 7 настоящего Положения, не применяется.</w:t>
      </w:r>
    </w:p>
    <w:p w:rsidR="00565D73" w:rsidRPr="00565D73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12.</w:t>
      </w:r>
      <w:r w:rsidRPr="00565D73">
        <w:rPr>
          <w:rFonts w:ascii="Times New Roman" w:hAnsi="Times New Roman"/>
          <w:sz w:val="28"/>
          <w:szCs w:val="28"/>
        </w:rPr>
        <w:tab/>
        <w:t>Арендаторы, использующие земельные участки категории земель сельскохозяйственного назначения, используемого для сельскохозяйственн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t>го производства, перечисляют арендную плату два раза в год равными дол</w:t>
      </w:r>
      <w:r w:rsidRPr="00565D73">
        <w:rPr>
          <w:rFonts w:ascii="Times New Roman" w:hAnsi="Times New Roman"/>
          <w:sz w:val="28"/>
          <w:szCs w:val="28"/>
        </w:rPr>
        <w:t>я</w:t>
      </w:r>
      <w:r w:rsidRPr="00565D73">
        <w:rPr>
          <w:rFonts w:ascii="Times New Roman" w:hAnsi="Times New Roman"/>
          <w:sz w:val="28"/>
          <w:szCs w:val="28"/>
        </w:rPr>
        <w:t>ми от начисленной суммы арендной платы в сроки, установленные догов</w:t>
      </w:r>
      <w:r w:rsidRPr="00565D73">
        <w:rPr>
          <w:rFonts w:ascii="Times New Roman" w:hAnsi="Times New Roman"/>
          <w:sz w:val="28"/>
          <w:szCs w:val="28"/>
        </w:rPr>
        <w:t>о</w:t>
      </w:r>
      <w:r w:rsidRPr="00565D73">
        <w:rPr>
          <w:rFonts w:ascii="Times New Roman" w:hAnsi="Times New Roman"/>
          <w:sz w:val="28"/>
          <w:szCs w:val="28"/>
        </w:rPr>
        <w:t>ром аренды.</w:t>
      </w:r>
    </w:p>
    <w:p w:rsidR="00DA6612" w:rsidRDefault="00565D73" w:rsidP="00565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5D73">
        <w:rPr>
          <w:rFonts w:ascii="Times New Roman" w:hAnsi="Times New Roman"/>
          <w:sz w:val="28"/>
          <w:szCs w:val="28"/>
        </w:rPr>
        <w:t>В случае если размер арендной платы за год составляет не более 2000 рублей, арендная плата перечисляется единовременным платежом не позднее срока, установленного договором аренды.</w:t>
      </w:r>
    </w:p>
    <w:p w:rsidR="00DA6612" w:rsidRDefault="00DA6612" w:rsidP="00F50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4228" w:rsidRDefault="005F4228" w:rsidP="00DA66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B0D64" w:rsidRDefault="006B0D64" w:rsidP="00DA66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B0D64" w:rsidRDefault="006B0D64" w:rsidP="00DA66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B0D64" w:rsidRDefault="006B0D64" w:rsidP="00DA66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F4228" w:rsidRDefault="005F4228" w:rsidP="00DA66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F4228" w:rsidRDefault="005F4228" w:rsidP="00DA66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F4228" w:rsidRDefault="005F4228" w:rsidP="00DA66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F4228" w:rsidRPr="006C09AF" w:rsidRDefault="005F4228" w:rsidP="005F4228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  <w:lang w:eastAsia="ru-RU"/>
        </w:rPr>
      </w:pPr>
      <w:r w:rsidRPr="006C09A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:rsidR="005F4228" w:rsidRPr="006C09AF" w:rsidRDefault="005F4228" w:rsidP="005F4228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  <w:lang w:eastAsia="ru-RU"/>
        </w:rPr>
      </w:pPr>
      <w:r w:rsidRPr="006C09AF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5F4228" w:rsidRPr="006C09AF" w:rsidRDefault="005F4228" w:rsidP="005F4228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  <w:lang w:eastAsia="ru-RU"/>
        </w:rPr>
      </w:pPr>
      <w:r w:rsidRPr="006C09A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5F4228" w:rsidRPr="006C09AF" w:rsidRDefault="005F4228" w:rsidP="005F4228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Соловьевский</w:t>
      </w:r>
      <w:r w:rsidRPr="006C09AF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5F4228" w:rsidRDefault="005F4228" w:rsidP="005F422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6C09AF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="006B0D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июн</w:t>
      </w:r>
      <w:r w:rsidRPr="006C09AF">
        <w:rPr>
          <w:rFonts w:ascii="Times New Roman" w:hAnsi="Times New Roman"/>
          <w:sz w:val="28"/>
          <w:szCs w:val="28"/>
          <w:lang w:eastAsia="ru-RU"/>
        </w:rPr>
        <w:t>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C09A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B0D64">
        <w:rPr>
          <w:rFonts w:ascii="Times New Roman" w:hAnsi="Times New Roman"/>
          <w:sz w:val="28"/>
          <w:szCs w:val="28"/>
          <w:lang w:eastAsia="ru-RU"/>
        </w:rPr>
        <w:t>84</w:t>
      </w:r>
    </w:p>
    <w:p w:rsidR="006B0D64" w:rsidRDefault="006B0D64" w:rsidP="005F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228" w:rsidRPr="006B0D64" w:rsidRDefault="005F4228" w:rsidP="005F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0D64">
        <w:rPr>
          <w:rFonts w:ascii="Times New Roman" w:hAnsi="Times New Roman"/>
          <w:sz w:val="28"/>
          <w:szCs w:val="28"/>
        </w:rPr>
        <w:t>ЗНАЧЕНИЯ</w:t>
      </w:r>
    </w:p>
    <w:p w:rsidR="005F4228" w:rsidRPr="006B0D64" w:rsidRDefault="005F4228" w:rsidP="005F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0D64">
        <w:rPr>
          <w:rFonts w:ascii="Times New Roman" w:hAnsi="Times New Roman"/>
          <w:sz w:val="28"/>
          <w:szCs w:val="28"/>
          <w:lang w:eastAsia="ru-RU"/>
        </w:rPr>
        <w:t xml:space="preserve">ставок арендной платы за использование земельных участков,  находящихся в собственности муниципального образования Соловьевский сельсовет Оренбургского района Оренбургской области, </w:t>
      </w:r>
    </w:p>
    <w:p w:rsidR="005F4228" w:rsidRPr="006B0D64" w:rsidRDefault="005F4228" w:rsidP="005F422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0D64">
        <w:rPr>
          <w:rFonts w:ascii="Times New Roman" w:hAnsi="Times New Roman"/>
          <w:sz w:val="28"/>
          <w:szCs w:val="28"/>
          <w:lang w:eastAsia="ru-RU"/>
        </w:rPr>
        <w:t>пред</w:t>
      </w:r>
      <w:r w:rsidR="006B0D64">
        <w:rPr>
          <w:rFonts w:ascii="Times New Roman" w:hAnsi="Times New Roman"/>
          <w:sz w:val="28"/>
          <w:szCs w:val="28"/>
          <w:lang w:eastAsia="ru-RU"/>
        </w:rPr>
        <w:t>оставленных в аренду без торгов</w:t>
      </w:r>
    </w:p>
    <w:p w:rsidR="007B415E" w:rsidRDefault="007B415E" w:rsidP="005F422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3688"/>
        <w:gridCol w:w="3260"/>
        <w:gridCol w:w="1987"/>
      </w:tblGrid>
      <w:tr w:rsidR="007B415E" w:rsidRPr="007B415E" w:rsidTr="007935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</w:p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п/п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 вида разр</w:t>
            </w:r>
            <w:r w:rsidRPr="007B415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Pr="007B415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шенного использования з</w:t>
            </w:r>
            <w:r w:rsidRPr="007B415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Pr="007B415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мельного участка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6360" cy="215900"/>
                  <wp:effectExtent l="0" t="0" r="0" b="0"/>
                  <wp:docPr id="6" name="Рисунок 6" descr="Об утверждении классификатора видов разрешенного использования земельных участ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классификатора видов разрешенного использования земельных участ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bCs/>
                <w:sz w:val="26"/>
                <w:szCs w:val="26"/>
              </w:rPr>
              <w:t>Код (числовое обознач</w:t>
            </w:r>
            <w:r w:rsidRPr="007B415E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7B415E">
              <w:rPr>
                <w:rFonts w:ascii="Times New Roman" w:hAnsi="Times New Roman"/>
                <w:bCs/>
                <w:sz w:val="26"/>
                <w:szCs w:val="26"/>
              </w:rPr>
              <w:t>ние) вида разрешенного использования земельного участка</w:t>
            </w:r>
            <w:r w:rsidRPr="007B415E">
              <w:rPr>
                <w:rFonts w:ascii="Times New Roman" w:hAnsi="Times New Roman"/>
                <w:sz w:val="28"/>
                <w:szCs w:val="28"/>
              </w:rPr>
              <w:t>&lt;*&gt;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Ставка арендной платы, %</w:t>
            </w:r>
          </w:p>
        </w:tc>
      </w:tr>
      <w:tr w:rsidR="007B415E" w:rsidRPr="007B415E" w:rsidTr="007935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415E" w:rsidRPr="007B415E" w:rsidTr="00793501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1.0</w:t>
            </w:r>
          </w:p>
        </w:tc>
        <w:tc>
          <w:tcPr>
            <w:tcW w:w="8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Категория: земли сельскохозяйственного назначения</w:t>
            </w:r>
          </w:p>
        </w:tc>
      </w:tr>
      <w:tr w:rsidR="007B415E" w:rsidRPr="007B415E" w:rsidTr="00793501"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15E" w:rsidRPr="007B415E" w:rsidRDefault="007B415E" w:rsidP="006B0D64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Земельные участки, предн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значенные для сельскохозя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ственного использования (кроме пчеловодства, рыб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водства), хранения и перер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ботки сельскохозяйственной продукции, обеспечения сел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скохозяйственного произво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1.1-1.11, 1.15, 1.16, 1.17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0,3</w:t>
            </w:r>
          </w:p>
        </w:tc>
      </w:tr>
      <w:tr w:rsidR="007B415E" w:rsidRPr="007B415E" w:rsidTr="00793501"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Научное обеспечение сел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ского хозяйства</w:t>
            </w:r>
          </w:p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0,3</w:t>
            </w:r>
          </w:p>
        </w:tc>
      </w:tr>
      <w:tr w:rsidR="007B415E" w:rsidRPr="007B415E" w:rsidTr="0079350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2.0</w:t>
            </w:r>
          </w:p>
        </w:tc>
        <w:tc>
          <w:tcPr>
            <w:tcW w:w="89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Категория: земли населенных пунктов</w:t>
            </w:r>
          </w:p>
        </w:tc>
      </w:tr>
      <w:tr w:rsidR="007B415E" w:rsidRPr="007B415E" w:rsidTr="00793501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Малоэтажная жилая застро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ка (индивидуальное жили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щ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ное строительство; размещ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ние дачных домов);</w:t>
            </w:r>
          </w:p>
          <w:p w:rsidR="007B415E" w:rsidRPr="007B415E" w:rsidRDefault="007B415E" w:rsidP="006B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среднеэтажная  жилая з</w:t>
            </w:r>
            <w:r w:rsidR="007C7DD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стройка,  многоэтажная ж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лая застройка (высотная застро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ка); блокированная жилая з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стройка; приусадебный уч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сток личного подсобного х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зяйства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2.1-2.3, 2.5, 2.6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4,97</w:t>
            </w:r>
          </w:p>
        </w:tc>
      </w:tr>
      <w:tr w:rsidR="007B415E" w:rsidRPr="007B415E" w:rsidTr="00793501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Объекты гаражного назнач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1,25</w:t>
            </w:r>
          </w:p>
        </w:tc>
      </w:tr>
      <w:tr w:rsidR="007B415E" w:rsidRPr="007B415E" w:rsidTr="007935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Общественное использование объектов капитального стро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5E" w:rsidRPr="007B415E" w:rsidRDefault="007B415E" w:rsidP="007B41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415E">
              <w:rPr>
                <w:rFonts w:ascii="Times New Roman" w:hAnsi="Times New Roman"/>
                <w:sz w:val="26"/>
                <w:szCs w:val="26"/>
                <w:lang w:eastAsia="ru-RU"/>
              </w:rPr>
              <w:t>0,3</w:t>
            </w:r>
          </w:p>
        </w:tc>
      </w:tr>
    </w:tbl>
    <w:p w:rsidR="005F4228" w:rsidRPr="005F4228" w:rsidRDefault="005F4228" w:rsidP="005F4228">
      <w:pPr>
        <w:tabs>
          <w:tab w:val="left" w:pos="3668"/>
        </w:tabs>
        <w:rPr>
          <w:rFonts w:ascii="Times New Roman" w:hAnsi="Times New Roman"/>
          <w:sz w:val="28"/>
          <w:szCs w:val="28"/>
        </w:rPr>
      </w:pPr>
    </w:p>
    <w:sectPr w:rsidR="005F4228" w:rsidRPr="005F4228" w:rsidSect="006B0D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5D" w:rsidRDefault="00526C5D" w:rsidP="006B0D64">
      <w:pPr>
        <w:spacing w:after="0" w:line="240" w:lineRule="auto"/>
      </w:pPr>
      <w:r>
        <w:separator/>
      </w:r>
    </w:p>
  </w:endnote>
  <w:endnote w:type="continuationSeparator" w:id="1">
    <w:p w:rsidR="00526C5D" w:rsidRDefault="00526C5D" w:rsidP="006B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5D" w:rsidRDefault="00526C5D" w:rsidP="006B0D64">
      <w:pPr>
        <w:spacing w:after="0" w:line="240" w:lineRule="auto"/>
      </w:pPr>
      <w:r>
        <w:separator/>
      </w:r>
    </w:p>
  </w:footnote>
  <w:footnote w:type="continuationSeparator" w:id="1">
    <w:p w:rsidR="00526C5D" w:rsidRDefault="00526C5D" w:rsidP="006B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5406"/>
      <w:docPartObj>
        <w:docPartGallery w:val="Page Numbers (Top of Page)"/>
        <w:docPartUnique/>
      </w:docPartObj>
    </w:sdtPr>
    <w:sdtContent>
      <w:p w:rsidR="006B0D64" w:rsidRDefault="00021B8E">
        <w:pPr>
          <w:pStyle w:val="ad"/>
          <w:jc w:val="center"/>
        </w:pPr>
        <w:fldSimple w:instr=" PAGE   \* MERGEFORMAT ">
          <w:r w:rsidR="007C7DD5">
            <w:rPr>
              <w:noProof/>
            </w:rPr>
            <w:t>2</w:t>
          </w:r>
        </w:fldSimple>
      </w:p>
    </w:sdtContent>
  </w:sdt>
  <w:p w:rsidR="006B0D64" w:rsidRDefault="006B0D6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91F"/>
    <w:multiLevelType w:val="multilevel"/>
    <w:tmpl w:val="1060A6D4"/>
    <w:lvl w:ilvl="0">
      <w:start w:val="1"/>
      <w:numFmt w:val="decimal"/>
      <w:lvlText w:val="%1."/>
      <w:lvlJc w:val="left"/>
      <w:pPr>
        <w:ind w:left="1721" w:hanging="87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20E5"/>
    <w:rsid w:val="00021B8E"/>
    <w:rsid w:val="000A6FF3"/>
    <w:rsid w:val="000C7B3E"/>
    <w:rsid w:val="001620E5"/>
    <w:rsid w:val="001763D7"/>
    <w:rsid w:val="00191288"/>
    <w:rsid w:val="001A1101"/>
    <w:rsid w:val="00205D67"/>
    <w:rsid w:val="002078AA"/>
    <w:rsid w:val="00241831"/>
    <w:rsid w:val="002551C2"/>
    <w:rsid w:val="00295C44"/>
    <w:rsid w:val="002C7CD7"/>
    <w:rsid w:val="003C22C2"/>
    <w:rsid w:val="003C6D88"/>
    <w:rsid w:val="004426C2"/>
    <w:rsid w:val="00443F90"/>
    <w:rsid w:val="004A4873"/>
    <w:rsid w:val="00526C5D"/>
    <w:rsid w:val="005407AB"/>
    <w:rsid w:val="00565D73"/>
    <w:rsid w:val="00581100"/>
    <w:rsid w:val="005B4839"/>
    <w:rsid w:val="005E57F4"/>
    <w:rsid w:val="005F4228"/>
    <w:rsid w:val="006803BD"/>
    <w:rsid w:val="006B0D64"/>
    <w:rsid w:val="006C09AF"/>
    <w:rsid w:val="00722027"/>
    <w:rsid w:val="0073616C"/>
    <w:rsid w:val="007B004F"/>
    <w:rsid w:val="007B415E"/>
    <w:rsid w:val="007C7DD5"/>
    <w:rsid w:val="007E0383"/>
    <w:rsid w:val="007F124A"/>
    <w:rsid w:val="007F40E5"/>
    <w:rsid w:val="00841F35"/>
    <w:rsid w:val="00894025"/>
    <w:rsid w:val="00942DC2"/>
    <w:rsid w:val="0097258A"/>
    <w:rsid w:val="00A003EC"/>
    <w:rsid w:val="00A2016B"/>
    <w:rsid w:val="00A9756C"/>
    <w:rsid w:val="00AC31EB"/>
    <w:rsid w:val="00B7242E"/>
    <w:rsid w:val="00B77D1F"/>
    <w:rsid w:val="00CA5E1B"/>
    <w:rsid w:val="00CC1852"/>
    <w:rsid w:val="00CF1D5E"/>
    <w:rsid w:val="00CF2BD2"/>
    <w:rsid w:val="00D36FFD"/>
    <w:rsid w:val="00D7714E"/>
    <w:rsid w:val="00D96F3C"/>
    <w:rsid w:val="00DA6612"/>
    <w:rsid w:val="00DD2772"/>
    <w:rsid w:val="00E0001A"/>
    <w:rsid w:val="00E34664"/>
    <w:rsid w:val="00E40E9A"/>
    <w:rsid w:val="00E6758E"/>
    <w:rsid w:val="00EB2FA4"/>
    <w:rsid w:val="00EB5D9B"/>
    <w:rsid w:val="00EE57BF"/>
    <w:rsid w:val="00F10ADA"/>
    <w:rsid w:val="00F505B2"/>
    <w:rsid w:val="00FC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28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42DC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42DC2"/>
    <w:rPr>
      <w:rFonts w:cs="Times New Roman"/>
      <w:color w:val="800080"/>
      <w:u w:val="single"/>
    </w:rPr>
  </w:style>
  <w:style w:type="character" w:styleId="a5">
    <w:name w:val="Strong"/>
    <w:basedOn w:val="a0"/>
    <w:uiPriority w:val="99"/>
    <w:qFormat/>
    <w:rsid w:val="00942DC2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rsid w:val="0094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942DC2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42D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4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42D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semiHidden/>
    <w:rsid w:val="00942DC2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semiHidden/>
    <w:rsid w:val="00942DC2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 w:cs="Times New Roman"/>
      <w:kern w:val="3"/>
      <w:sz w:val="20"/>
      <w:szCs w:val="20"/>
      <w:lang w:eastAsia="zh-CN"/>
    </w:rPr>
  </w:style>
  <w:style w:type="paragraph" w:customStyle="1" w:styleId="justifyfull">
    <w:name w:val="justifyfull"/>
    <w:basedOn w:val="a"/>
    <w:uiPriority w:val="99"/>
    <w:semiHidden/>
    <w:rsid w:val="00942DC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justifyfull">
    <w:name w:val="consplusnormal justifyfull"/>
    <w:basedOn w:val="a"/>
    <w:uiPriority w:val="99"/>
    <w:semiHidden/>
    <w:rsid w:val="00942DC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semiHidden/>
    <w:rsid w:val="0094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942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b">
    <w:name w:val="Table Grid"/>
    <w:basedOn w:val="a1"/>
    <w:uiPriority w:val="99"/>
    <w:rsid w:val="00942DC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65D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header"/>
    <w:basedOn w:val="a"/>
    <w:link w:val="ae"/>
    <w:uiPriority w:val="99"/>
    <w:unhideWhenUsed/>
    <w:rsid w:val="006B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0D64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6B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B0D6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28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42DC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42DC2"/>
    <w:rPr>
      <w:rFonts w:cs="Times New Roman"/>
      <w:color w:val="800080"/>
      <w:u w:val="single"/>
    </w:rPr>
  </w:style>
  <w:style w:type="character" w:styleId="a5">
    <w:name w:val="Strong"/>
    <w:basedOn w:val="a0"/>
    <w:uiPriority w:val="99"/>
    <w:qFormat/>
    <w:rsid w:val="00942DC2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rsid w:val="0094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942DC2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42DC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94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42D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semiHidden/>
    <w:rsid w:val="00942DC2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semiHidden/>
    <w:rsid w:val="00942DC2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 w:cs="Times New Roman"/>
      <w:kern w:val="3"/>
      <w:sz w:val="20"/>
      <w:szCs w:val="20"/>
      <w:lang w:eastAsia="zh-CN"/>
    </w:rPr>
  </w:style>
  <w:style w:type="paragraph" w:customStyle="1" w:styleId="justifyfull">
    <w:name w:val="justifyfull"/>
    <w:basedOn w:val="a"/>
    <w:uiPriority w:val="99"/>
    <w:semiHidden/>
    <w:rsid w:val="00942DC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justifyfull">
    <w:name w:val="consplusnormal justifyfull"/>
    <w:basedOn w:val="a"/>
    <w:uiPriority w:val="99"/>
    <w:semiHidden/>
    <w:rsid w:val="00942DC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semiHidden/>
    <w:rsid w:val="0094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942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b">
    <w:name w:val="Table Grid"/>
    <w:basedOn w:val="a1"/>
    <w:uiPriority w:val="99"/>
    <w:rsid w:val="00942DC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65D7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648B-3AED-47CE-AE96-01B4D60F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Пригородный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2018-07-12T06:29:00Z</cp:lastPrinted>
  <dcterms:created xsi:type="dcterms:W3CDTF">2018-07-12T06:08:00Z</dcterms:created>
  <dcterms:modified xsi:type="dcterms:W3CDTF">2018-07-13T10:21:00Z</dcterms:modified>
</cp:coreProperties>
</file>